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1004E" w:rsidRPr="000911AD" w:rsidRDefault="0081004E">
      <w:pPr>
        <w:pStyle w:val="Heading1"/>
        <w:rPr>
          <w:color w:val="auto"/>
          <w:lang w:val="en-US"/>
        </w:rPr>
      </w:pPr>
      <w:r w:rsidRPr="000911AD">
        <w:rPr>
          <w:color w:val="auto"/>
          <w:lang w:val="en-US"/>
        </w:rPr>
        <w:fldChar w:fldCharType="begin"/>
      </w:r>
      <w:r w:rsidRPr="000911AD">
        <w:rPr>
          <w:color w:val="auto"/>
          <w:lang w:val="en-US"/>
        </w:rPr>
        <w:instrText>HYPERLINK "garantF1://71520232.0"</w:instrText>
      </w:r>
      <w:r w:rsidR="000911AD" w:rsidRPr="000911AD">
        <w:rPr>
          <w:color w:val="auto"/>
        </w:rPr>
      </w:r>
      <w:r w:rsidRPr="000911AD">
        <w:rPr>
          <w:color w:val="auto"/>
          <w:lang w:val="en-US"/>
        </w:rPr>
        <w:fldChar w:fldCharType="separate"/>
      </w:r>
      <w:r w:rsidR="000911AD" w:rsidRPr="000911AD">
        <w:rPr>
          <w:rStyle w:val="Hyperlink"/>
          <w:rFonts w:cs="Arial"/>
          <w:b w:val="0"/>
          <w:bCs w:val="0"/>
          <w:color w:val="auto"/>
          <w:lang w:val="en-US"/>
        </w:rPr>
        <w:t>DECISION</w:t>
      </w:r>
      <w:r w:rsidRPr="000911AD">
        <w:rPr>
          <w:rStyle w:val="Hyperlink"/>
          <w:rFonts w:cs="Arial"/>
          <w:b w:val="0"/>
          <w:bCs w:val="0"/>
          <w:color w:val="auto"/>
          <w:lang w:val="en-US"/>
        </w:rPr>
        <w:br/>
        <w:t>OF THE COUNCIL OF THE</w:t>
      </w:r>
      <w:r w:rsidR="000911AD" w:rsidRPr="000911AD">
        <w:rPr>
          <w:rStyle w:val="Hyperlink"/>
          <w:rFonts w:cs="Arial"/>
          <w:b w:val="0"/>
          <w:bCs w:val="0"/>
          <w:color w:val="auto"/>
          <w:lang w:val="en-US"/>
        </w:rPr>
        <w:t xml:space="preserve"> EURASIAN ECONOMIC COMMISSION</w:t>
      </w:r>
      <w:r w:rsidR="000911AD" w:rsidRPr="000911AD">
        <w:rPr>
          <w:rStyle w:val="Hyperlink"/>
          <w:rFonts w:cs="Arial"/>
          <w:b w:val="0"/>
          <w:bCs w:val="0"/>
          <w:color w:val="auto"/>
          <w:lang w:val="en-US"/>
        </w:rPr>
        <w:br/>
        <w:t>No</w:t>
      </w:r>
      <w:r w:rsidRPr="000911AD">
        <w:rPr>
          <w:rStyle w:val="Hyperlink"/>
          <w:rFonts w:cs="Arial"/>
          <w:b w:val="0"/>
          <w:bCs w:val="0"/>
          <w:color w:val="auto"/>
          <w:lang w:val="en-US"/>
        </w:rPr>
        <w:t>. 8 OF JANUARY 13, 2017</w:t>
      </w:r>
      <w:r w:rsidRPr="000911AD">
        <w:rPr>
          <w:rStyle w:val="Hyperlink"/>
          <w:rFonts w:cs="Arial"/>
          <w:b w:val="0"/>
          <w:bCs w:val="0"/>
          <w:color w:val="auto"/>
          <w:lang w:val="en-US"/>
        </w:rPr>
        <w:br/>
        <w:t>ON THE LIST OF GOODS ORIGINATING FROM DEVELOPING OR LEAST DEVELOPED COUNTRIES IN WHOSE TARIFF PREFERENCES SHALL BE GRANTED IN CASE OF IMPORTATION OF GOODS INTO THE CUSTOMS TERRITORY OF</w:t>
      </w:r>
      <w:r w:rsidR="000911AD" w:rsidRPr="000911AD">
        <w:rPr>
          <w:rStyle w:val="Hyperlink"/>
          <w:rFonts w:cs="Arial"/>
          <w:b w:val="0"/>
          <w:bCs w:val="0"/>
          <w:color w:val="auto"/>
          <w:lang w:val="en-US"/>
        </w:rPr>
        <w:t xml:space="preserve"> THE EURASIAN ECONOMIC UNION</w:t>
      </w:r>
      <w:r w:rsidR="000911AD" w:rsidRPr="000911AD">
        <w:rPr>
          <w:rStyle w:val="Hyperlink"/>
          <w:rFonts w:cs="Arial"/>
          <w:b w:val="0"/>
          <w:bCs w:val="0"/>
          <w:color w:val="auto"/>
          <w:lang w:val="en-US"/>
        </w:rPr>
        <w:br/>
      </w:r>
      <w:r w:rsidRPr="000911AD">
        <w:rPr>
          <w:color w:val="auto"/>
          <w:lang w:val="en-US"/>
        </w:rPr>
        <w:fldChar w:fldCharType="end"/>
      </w:r>
    </w:p>
    <w:p w:rsidR="0081004E" w:rsidRPr="000911AD" w:rsidRDefault="0081004E">
      <w:pPr>
        <w:rPr>
          <w:lang w:val="en-US"/>
        </w:rPr>
      </w:pPr>
    </w:p>
    <w:p w:rsidR="0081004E" w:rsidRPr="000911AD" w:rsidRDefault="0081004E">
      <w:pPr>
        <w:rPr>
          <w:lang w:val="en-US"/>
        </w:rPr>
      </w:pPr>
      <w:r w:rsidRPr="000911AD">
        <w:rPr>
          <w:lang w:val="en-US"/>
        </w:rPr>
        <w:t>Pursuant to Article 45 of the Treaty on the Eurasian Economic Union of May 29, 2014, Item 21 of Appendix No.1 to the Rules and Procedures of the Eurasian Economic Commission endorsed by Resolution of the Higher Eurasian Economic Council No. 98 of December 23, 2014, the Council of the Eurasian Economic Commission hereby resolves:</w:t>
      </w:r>
    </w:p>
    <w:p w:rsidR="0081004E" w:rsidRPr="000911AD" w:rsidRDefault="0081004E">
      <w:pPr>
        <w:rPr>
          <w:lang w:val="en-US"/>
        </w:rPr>
      </w:pPr>
      <w:bookmarkStart w:id="1" w:name="sub_1"/>
      <w:r w:rsidRPr="000911AD">
        <w:rPr>
          <w:rStyle w:val="Highlight"/>
          <w:bCs/>
          <w:color w:val="auto"/>
          <w:lang w:val="en-US"/>
        </w:rPr>
        <w:t>1.</w:t>
      </w:r>
      <w:r w:rsidRPr="000911AD">
        <w:rPr>
          <w:lang w:val="en-US"/>
        </w:rPr>
        <w:t xml:space="preserve"> To approve the attached </w:t>
      </w:r>
      <w:hyperlink w:anchor="sub_1000" w:history="1">
        <w:r w:rsidRPr="000911AD">
          <w:rPr>
            <w:rStyle w:val="Hyperlink"/>
            <w:rFonts w:cs="Arial"/>
            <w:color w:val="auto"/>
            <w:lang w:val="en-US"/>
          </w:rPr>
          <w:t>List</w:t>
        </w:r>
      </w:hyperlink>
      <w:r w:rsidRPr="000911AD">
        <w:rPr>
          <w:lang w:val="en-US"/>
        </w:rPr>
        <w:t xml:space="preserve"> of Goods Originating from Developing or Least Developed Countries in Whose Tariff Preferences Shall Be Granted in Case of Importation of Goods into the Customs Territory of the Eurasian Economic Union.</w:t>
      </w:r>
    </w:p>
    <w:bookmarkEnd w:id="1"/>
    <w:p w:rsidR="0081004E" w:rsidRPr="000911AD" w:rsidRDefault="0081004E">
      <w:pPr>
        <w:rPr>
          <w:lang w:val="en-US"/>
        </w:rPr>
      </w:pPr>
      <w:r w:rsidRPr="000911AD">
        <w:rPr>
          <w:rStyle w:val="Highlight"/>
          <w:bCs/>
          <w:color w:val="auto"/>
          <w:lang w:val="en-US"/>
        </w:rPr>
        <w:t>2.</w:t>
      </w:r>
      <w:r w:rsidRPr="000911AD">
        <w:rPr>
          <w:lang w:val="en-US"/>
        </w:rPr>
        <w:t xml:space="preserve"> To introduce the following amendments to </w:t>
      </w:r>
      <w:hyperlink r:id="rId4" w:history="1">
        <w:r w:rsidRPr="000911AD">
          <w:rPr>
            <w:rStyle w:val="Hyperlink"/>
            <w:rFonts w:cs="Arial"/>
            <w:color w:val="auto"/>
            <w:lang w:val="en-US"/>
          </w:rPr>
          <w:t>Resolution</w:t>
        </w:r>
      </w:hyperlink>
      <w:r w:rsidRPr="000911AD">
        <w:rPr>
          <w:lang w:val="en-US"/>
        </w:rPr>
        <w:t xml:space="preserve"> of the Commission of the Customs Union No. 130 of November 27, 2009 on the Uniform Customs and Tariff Regulation of the Eurasian Economic Union:</w:t>
      </w:r>
    </w:p>
    <w:p w:rsidR="0081004E" w:rsidRPr="000911AD" w:rsidRDefault="0081004E">
      <w:pPr>
        <w:rPr>
          <w:lang w:val="en-US"/>
        </w:rPr>
      </w:pPr>
      <w:bookmarkStart w:id="2" w:name="sub_21"/>
      <w:r w:rsidRPr="000911AD">
        <w:rPr>
          <w:lang w:val="en-US"/>
        </w:rPr>
        <w:t xml:space="preserve">a) in </w:t>
      </w:r>
      <w:hyperlink r:id="rId5" w:history="1">
        <w:r w:rsidRPr="000911AD">
          <w:rPr>
            <w:rStyle w:val="Hyperlink"/>
            <w:rFonts w:cs="Arial"/>
            <w:color w:val="auto"/>
            <w:lang w:val="en-US"/>
          </w:rPr>
          <w:t>Item 3</w:t>
        </w:r>
      </w:hyperlink>
      <w:r w:rsidRPr="000911AD">
        <w:rPr>
          <w:lang w:val="en-US"/>
        </w:rPr>
        <w:t>, the words "the List of Goods Originating and Imported from Developing and Least Developed Countries in Whose Importation Tariff Preferences Shall Be Granted (Annex 4)" shall replaced by the words "the List of Goods Originating from Developing or Least Developed Countries in Whose Tariff Preferences Shall Be Granted in Case of Importation of Goods into the Customs Territory of the Eurasian Economic Union, approved by Resolution of the Council of the Eurasian Economic Commission No. 8 of January 13, 2017";</w:t>
      </w:r>
    </w:p>
    <w:p w:rsidR="0081004E" w:rsidRPr="000911AD" w:rsidRDefault="0081004E">
      <w:pPr>
        <w:rPr>
          <w:lang w:val="en-US"/>
        </w:rPr>
      </w:pPr>
      <w:bookmarkStart w:id="3" w:name="sub_22"/>
      <w:bookmarkEnd w:id="2"/>
      <w:r w:rsidRPr="000911AD">
        <w:rPr>
          <w:lang w:val="en-US"/>
        </w:rPr>
        <w:t>b) </w:t>
      </w:r>
      <w:hyperlink r:id="rId6" w:history="1">
        <w:r w:rsidRPr="000911AD">
          <w:rPr>
            <w:rStyle w:val="Hyperlink"/>
            <w:rFonts w:cs="Arial"/>
            <w:color w:val="auto"/>
            <w:lang w:val="en-US"/>
          </w:rPr>
          <w:t>Annex 4</w:t>
        </w:r>
      </w:hyperlink>
      <w:r w:rsidRPr="000911AD">
        <w:rPr>
          <w:lang w:val="en-US"/>
        </w:rPr>
        <w:t xml:space="preserve"> to the said </w:t>
      </w:r>
      <w:hyperlink r:id="rId7" w:history="1">
        <w:r w:rsidRPr="000911AD">
          <w:rPr>
            <w:rStyle w:val="Hyperlink"/>
            <w:rFonts w:cs="Arial"/>
            <w:color w:val="auto"/>
            <w:lang w:val="en-US"/>
          </w:rPr>
          <w:t>Resolution</w:t>
        </w:r>
      </w:hyperlink>
      <w:r w:rsidRPr="000911AD">
        <w:rPr>
          <w:lang w:val="en-US"/>
        </w:rPr>
        <w:t xml:space="preserve"> shall be removed.</w:t>
      </w:r>
    </w:p>
    <w:p w:rsidR="0081004E" w:rsidRPr="000911AD" w:rsidRDefault="0081004E">
      <w:pPr>
        <w:rPr>
          <w:lang w:val="en-US"/>
        </w:rPr>
      </w:pPr>
      <w:bookmarkStart w:id="4" w:name="sub_3"/>
      <w:bookmarkEnd w:id="3"/>
      <w:r w:rsidRPr="000911AD">
        <w:rPr>
          <w:rStyle w:val="Highlight"/>
          <w:bCs/>
          <w:color w:val="auto"/>
          <w:lang w:val="en-US"/>
        </w:rPr>
        <w:t>3.</w:t>
      </w:r>
      <w:r w:rsidRPr="000911AD">
        <w:rPr>
          <w:lang w:val="en-US"/>
        </w:rPr>
        <w:t xml:space="preserve"> This Resolution shall enter into force upon the expiry of six months from the date of its </w:t>
      </w:r>
      <w:hyperlink r:id="rId8" w:history="1">
        <w:r w:rsidRPr="000911AD">
          <w:rPr>
            <w:rStyle w:val="Hyperlink"/>
            <w:rFonts w:cs="Arial"/>
            <w:color w:val="auto"/>
            <w:lang w:val="en-US"/>
          </w:rPr>
          <w:t>official publication</w:t>
        </w:r>
      </w:hyperlink>
      <w:r w:rsidRPr="000911AD">
        <w:rPr>
          <w:lang w:val="en-US"/>
        </w:rPr>
        <w:t>.</w:t>
      </w:r>
    </w:p>
    <w:bookmarkEnd w:id="4"/>
    <w:p w:rsidR="0081004E" w:rsidRPr="000911AD" w:rsidRDefault="0081004E">
      <w:pPr>
        <w:rPr>
          <w:lang w:val="en-US"/>
        </w:rPr>
      </w:pPr>
    </w:p>
    <w:p w:rsidR="0081004E" w:rsidRPr="000911AD" w:rsidRDefault="0081004E">
      <w:pPr>
        <w:rPr>
          <w:lang w:val="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9"/>
        <w:gridCol w:w="6201"/>
      </w:tblGrid>
      <w:tr w:rsidR="000911AD" w:rsidRPr="000911AD">
        <w:tblPrEx>
          <w:tblCellMar>
            <w:top w:w="0" w:type="dxa"/>
            <w:bottom w:w="0" w:type="dxa"/>
          </w:tblCellMar>
        </w:tblPrEx>
        <w:tc>
          <w:tcPr>
            <w:tcW w:w="4069" w:type="dxa"/>
            <w:tcBorders>
              <w:top w:val="single" w:sz="4" w:space="0" w:color="auto"/>
              <w:bottom w:val="single" w:sz="4" w:space="0" w:color="auto"/>
              <w:right w:val="single" w:sz="4" w:space="0" w:color="auto"/>
            </w:tcBorders>
            <w:vAlign w:val="center"/>
          </w:tcPr>
          <w:p w:rsidR="0081004E" w:rsidRPr="000911AD" w:rsidRDefault="000911AD">
            <w:pPr>
              <w:pStyle w:val="Regulartables"/>
              <w:jc w:val="center"/>
              <w:rPr>
                <w:lang w:val="en-US"/>
              </w:rPr>
            </w:pPr>
            <w:r w:rsidRPr="000911AD">
              <w:rPr>
                <w:lang w:val="en-US"/>
              </w:rPr>
              <w:t>HS</w:t>
            </w:r>
          </w:p>
        </w:tc>
        <w:tc>
          <w:tcPr>
            <w:tcW w:w="6201" w:type="dxa"/>
            <w:tcBorders>
              <w:top w:val="single" w:sz="4" w:space="0" w:color="auto"/>
              <w:left w:val="single" w:sz="4" w:space="0" w:color="auto"/>
              <w:bottom w:val="single" w:sz="4" w:space="0" w:color="auto"/>
            </w:tcBorders>
            <w:vAlign w:val="center"/>
          </w:tcPr>
          <w:p w:rsidR="0081004E" w:rsidRPr="000911AD" w:rsidRDefault="0081004E">
            <w:pPr>
              <w:pStyle w:val="Regulartables"/>
              <w:jc w:val="center"/>
            </w:pPr>
            <w:r w:rsidRPr="000911AD">
              <w:t>Description</w:t>
            </w:r>
            <w:hyperlink w:anchor="sub_111" w:history="1">
              <w:r w:rsidRPr="000911AD">
                <w:rPr>
                  <w:rStyle w:val="Hyperlink"/>
                  <w:rFonts w:cs="Arial"/>
                  <w:color w:val="auto"/>
                </w:rPr>
                <w:t>*</w:t>
              </w:r>
            </w:hyperlink>
          </w:p>
        </w:tc>
      </w:tr>
      <w:tr w:rsidR="000911AD" w:rsidRPr="000911AD">
        <w:tblPrEx>
          <w:tblCellMar>
            <w:top w:w="0" w:type="dxa"/>
            <w:bottom w:w="0" w:type="dxa"/>
          </w:tblCellMar>
        </w:tblPrEx>
        <w:tc>
          <w:tcPr>
            <w:tcW w:w="10270" w:type="dxa"/>
            <w:gridSpan w:val="2"/>
            <w:tcBorders>
              <w:top w:val="single" w:sz="4" w:space="0" w:color="auto"/>
              <w:left w:val="nil"/>
              <w:bottom w:val="nil"/>
              <w:right w:val="nil"/>
            </w:tcBorders>
            <w:vAlign w:val="center"/>
          </w:tcPr>
          <w:p w:rsidR="0081004E" w:rsidRPr="000911AD" w:rsidRDefault="0081004E">
            <w:pPr>
              <w:pStyle w:val="Regulartables"/>
              <w:rPr>
                <w:lang w:val="en-US"/>
              </w:rPr>
            </w:pPr>
          </w:p>
          <w:p w:rsidR="0081004E" w:rsidRPr="000911AD" w:rsidRDefault="0081004E">
            <w:pPr>
              <w:pStyle w:val="Heading1"/>
              <w:rPr>
                <w:color w:val="auto"/>
                <w:lang w:val="en-US"/>
              </w:rPr>
            </w:pPr>
            <w:bookmarkStart w:id="5" w:name="sub_1001"/>
            <w:r w:rsidRPr="000911AD">
              <w:rPr>
                <w:color w:val="auto"/>
                <w:lang w:val="en-US"/>
              </w:rPr>
              <w:t>I. Goods Originating from Developing Countries in Whose Tariff Preferences Shall Be Granted in Case of Importation of Goods into the Customs Territory of the Eurasian Economic Union</w:t>
            </w:r>
            <w:bookmarkEnd w:id="5"/>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02 (except for 0203, 0207)</w:t>
            </w:r>
          </w:p>
        </w:tc>
        <w:tc>
          <w:tcPr>
            <w:tcW w:w="6201" w:type="dxa"/>
            <w:tcBorders>
              <w:top w:val="nil"/>
              <w:left w:val="nil"/>
              <w:bottom w:val="nil"/>
              <w:right w:val="nil"/>
            </w:tcBorders>
          </w:tcPr>
          <w:p w:rsidR="0081004E" w:rsidRPr="000911AD" w:rsidRDefault="0081004E">
            <w:pPr>
              <w:pStyle w:val="Leftaligned"/>
              <w:rPr>
                <w:lang w:val="en-US"/>
              </w:rPr>
            </w:pPr>
            <w:r w:rsidRPr="000911AD">
              <w:rPr>
                <w:lang w:val="en-US"/>
              </w:rPr>
              <w:t>Meat and edible meat offal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03</w:t>
            </w:r>
          </w:p>
          <w:p w:rsidR="0081004E" w:rsidRPr="000911AD" w:rsidRDefault="0081004E">
            <w:pPr>
              <w:pStyle w:val="Regulartables"/>
              <w:jc w:val="center"/>
            </w:pPr>
            <w:r w:rsidRPr="000911AD">
              <w:t>(except for 0305)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Fish and crustaceans, molluscs and other aquatic invertebrates (except for sturgeons and salmons and eggs thereof) </w:t>
            </w:r>
            <w:hyperlink w:anchor="sub_222" w:history="1">
              <w:r w:rsidRPr="000911AD">
                <w:rPr>
                  <w:rStyle w:val="Hyperlink"/>
                  <w:rFonts w:cs="Arial"/>
                  <w:color w:val="auto"/>
                  <w:lang w:val="en-US"/>
                </w:rPr>
                <w:t>**</w:t>
              </w:r>
            </w:hyperlink>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Dairy produce; birds' eggs; natural honey; edible products of animal origin,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Products of animal origin,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Live trees and other plants; bulbs, roots and the like; cut flowers and ornamental foliage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bookmarkStart w:id="6" w:name="sub_1107"/>
            <w:r w:rsidRPr="000911AD">
              <w:t>07</w:t>
            </w:r>
            <w:bookmarkEnd w:id="6"/>
          </w:p>
          <w:p w:rsidR="0081004E" w:rsidRPr="000911AD" w:rsidRDefault="0081004E">
            <w:pPr>
              <w:pStyle w:val="Regulartables"/>
              <w:jc w:val="center"/>
            </w:pPr>
            <w:r w:rsidRPr="000911AD">
              <w:lastRenderedPageBreak/>
              <w:t>(except for 0701, 0702, 0703, 0704, 0705, 0706, 0707 00, 0709 60)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lastRenderedPageBreak/>
              <w:t>Edible vegetables and certain roots and tubers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08</w:t>
            </w:r>
          </w:p>
          <w:p w:rsidR="0081004E" w:rsidRPr="000911AD" w:rsidRDefault="0081004E">
            <w:pPr>
              <w:pStyle w:val="Regulartables"/>
              <w:jc w:val="center"/>
            </w:pPr>
            <w:r w:rsidRPr="000911AD">
              <w:t>(except for 0808 10)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Edible fruit and nuts; peel of citrus fruits or melons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Coffee, tea, mate, and spices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1006</w:t>
            </w:r>
          </w:p>
        </w:tc>
        <w:tc>
          <w:tcPr>
            <w:tcW w:w="6201" w:type="dxa"/>
            <w:tcBorders>
              <w:top w:val="nil"/>
              <w:left w:val="nil"/>
              <w:bottom w:val="nil"/>
              <w:right w:val="nil"/>
            </w:tcBorders>
          </w:tcPr>
          <w:p w:rsidR="0081004E" w:rsidRPr="000911AD" w:rsidRDefault="0081004E">
            <w:pPr>
              <w:pStyle w:val="Regulartables"/>
            </w:pPr>
            <w:r w:rsidRPr="000911AD">
              <w:t>Rice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Products of the milling industry; malt; starches; inulin; wheat gluten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Oil seeds and oleaginous fruits; miscellaneous grains, seeds and fruit; industrial or medicinal plants; straw and fodder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Lac; gums, resins and other vegetable saps and extracts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Vegetable plaiting materials; vegetable products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15</w:t>
            </w:r>
          </w:p>
          <w:p w:rsidR="0081004E" w:rsidRPr="000911AD" w:rsidRDefault="0081004E">
            <w:pPr>
              <w:pStyle w:val="Regulartables"/>
              <w:jc w:val="center"/>
            </w:pPr>
            <w:r w:rsidRPr="000911AD">
              <w:t>(except for 1509, 1517 - 1522 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Animal or vegetable fats and oils and their cleavage products; prepared edible fats; animal or vegetable waxes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Preparations of meat, of fish or of crustaceans, molluscs, or other aquatic invertebrates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1801 00 000 0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Cocoa beans, whole or broken, raw or roasted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1802 00 000 0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Cocoa shells, husks, skins and other cocoa waste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bookmarkStart w:id="7" w:name="sub_1120"/>
            <w:r w:rsidRPr="000911AD">
              <w:t>20 (except for 2001 10 000 0, 2002, 2009 50, 2009 61, 2009 69, 2009 71, 2009 79)</w:t>
            </w:r>
            <w:bookmarkEnd w:id="7"/>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Preparation of vegetables, fruit, nuts or other parts of plants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2103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Sauces and preparations therefor; mixed condiments and mixed seasonings; mustard flour and meal and prepared mustard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2104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Soups and broths and preparations therefor; homogenised composite food preparations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2401</w:t>
            </w:r>
          </w:p>
        </w:tc>
        <w:tc>
          <w:tcPr>
            <w:tcW w:w="6201" w:type="dxa"/>
            <w:tcBorders>
              <w:top w:val="nil"/>
              <w:left w:val="nil"/>
              <w:bottom w:val="nil"/>
              <w:right w:val="nil"/>
            </w:tcBorders>
          </w:tcPr>
          <w:p w:rsidR="0081004E" w:rsidRPr="000911AD" w:rsidRDefault="0081004E">
            <w:pPr>
              <w:pStyle w:val="Regulartables"/>
            </w:pPr>
            <w:r w:rsidRPr="000911AD">
              <w:t>Unmanufactured tobacco; tobacco refuse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25</w:t>
            </w:r>
          </w:p>
          <w:p w:rsidR="0081004E" w:rsidRPr="000911AD" w:rsidRDefault="0081004E">
            <w:pPr>
              <w:pStyle w:val="Regulartables"/>
              <w:jc w:val="center"/>
            </w:pPr>
            <w:r w:rsidRPr="000911AD">
              <w:t>(except for 2501 00 91,</w:t>
            </w:r>
          </w:p>
          <w:p w:rsidR="0081004E" w:rsidRPr="000911AD" w:rsidRDefault="0081004E">
            <w:pPr>
              <w:pStyle w:val="Regulartables"/>
              <w:jc w:val="center"/>
            </w:pPr>
            <w:r w:rsidRPr="000911AD">
              <w:t>2529 21 000 0,</w:t>
            </w:r>
          </w:p>
          <w:p w:rsidR="0081004E" w:rsidRPr="000911AD" w:rsidRDefault="0081004E">
            <w:pPr>
              <w:pStyle w:val="Regulartables"/>
              <w:jc w:val="center"/>
            </w:pPr>
            <w:r w:rsidRPr="000911AD">
              <w:t>2529 22 000 0)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Salt; sulphur; earths and stone; plastering materials, lime and cement</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26</w:t>
            </w:r>
          </w:p>
        </w:tc>
        <w:tc>
          <w:tcPr>
            <w:tcW w:w="6201" w:type="dxa"/>
            <w:tcBorders>
              <w:top w:val="nil"/>
              <w:left w:val="nil"/>
              <w:bottom w:val="nil"/>
              <w:right w:val="nil"/>
            </w:tcBorders>
          </w:tcPr>
          <w:p w:rsidR="0081004E" w:rsidRPr="000911AD" w:rsidRDefault="0081004E">
            <w:pPr>
              <w:pStyle w:val="Regulartables"/>
            </w:pPr>
            <w:r w:rsidRPr="000911AD">
              <w:t>Ores, slag and ash</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3003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Medicaments (excluding goods of heading </w:t>
            </w:r>
            <w:hyperlink r:id="rId9" w:history="1">
              <w:r w:rsidRPr="000911AD">
                <w:rPr>
                  <w:rStyle w:val="Hyperlink"/>
                  <w:rFonts w:cs="Arial"/>
                  <w:color w:val="auto"/>
                  <w:lang w:val="en-US"/>
                </w:rPr>
                <w:t>3002</w:t>
              </w:r>
            </w:hyperlink>
            <w:r w:rsidRPr="000911AD">
              <w:rPr>
                <w:lang w:val="en-US"/>
              </w:rPr>
              <w:t xml:space="preserve">, </w:t>
            </w:r>
            <w:hyperlink r:id="rId10" w:history="1">
              <w:r w:rsidRPr="000911AD">
                <w:rPr>
                  <w:rStyle w:val="Hyperlink"/>
                  <w:rFonts w:cs="Arial"/>
                  <w:color w:val="auto"/>
                  <w:lang w:val="en-US"/>
                </w:rPr>
                <w:t>3005</w:t>
              </w:r>
            </w:hyperlink>
            <w:r w:rsidRPr="000911AD">
              <w:rPr>
                <w:lang w:val="en-US"/>
              </w:rPr>
              <w:t xml:space="preserve"> or </w:t>
            </w:r>
            <w:hyperlink r:id="rId11" w:history="1">
              <w:r w:rsidRPr="000911AD">
                <w:rPr>
                  <w:rStyle w:val="Hyperlink"/>
                  <w:rFonts w:cs="Arial"/>
                  <w:color w:val="auto"/>
                  <w:lang w:val="en-US"/>
                </w:rPr>
                <w:t>3006</w:t>
              </w:r>
            </w:hyperlink>
            <w:r w:rsidRPr="000911AD">
              <w:rPr>
                <w:lang w:val="en-US"/>
              </w:rPr>
              <w:t>) consisting of two or more constituents which have been mixed together for therapeutic or prophylactic uses, not put up in measured doses or in forms or packings for retail sale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Tanning or dyeing extracts; tannins and their derivatives; dyes, pigments and other colouring matter; paints and varnishes; putty and other mastics; inks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3301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3302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3402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Organic surface-active agents (other than soap); surface-active preparations, washing preparations (including auxiliary washing preparations) and cleaning preparations, whether or not containing soap, other than those of heading </w:t>
            </w:r>
            <w:hyperlink r:id="rId12" w:history="1">
              <w:r w:rsidRPr="000911AD">
                <w:rPr>
                  <w:rStyle w:val="Hyperlink"/>
                  <w:rFonts w:cs="Arial"/>
                  <w:color w:val="auto"/>
                  <w:lang w:val="en-US"/>
                </w:rPr>
                <w:t>3401</w:t>
              </w:r>
            </w:hyperlink>
            <w:r w:rsidRPr="000911AD">
              <w:rPr>
                <w:lang w:val="en-US"/>
              </w:rPr>
              <w:t>)</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Albuminous substances; modified starches; glues; enzymes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3923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Articles for the conveyance or packing of goods, of plastics; stoppers, lids, caps and other closures, of plastics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4001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Natural rubber, balata, gutta-percha, guayule, chicle and similar natural gums, in primary forms or in plates, sheets or strip</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4403 41 000 0, 4403 49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Wood in the rough, whether or not stripped of bark or sapwood, or roughly squared, other of tropical wood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4407 21 - 4407 29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Wood sawn or chipped lengthwise, sliced or peeled, whether or not planed, sanded or end-jointed, of a thickness exceeding 6 mm, of tropical wood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4420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Wood marquetry and inlaid wood; caskets and cases for jewellery or cutlery, and similar articles, of wood; statuettes and other ornaments, of wood; wooden articles of furniture not falling in </w:t>
            </w:r>
            <w:hyperlink r:id="rId13" w:history="1">
              <w:r w:rsidRPr="000911AD">
                <w:rPr>
                  <w:rStyle w:val="Hyperlink"/>
                  <w:rFonts w:cs="Arial"/>
                  <w:color w:val="auto"/>
                  <w:lang w:val="en-US"/>
                </w:rPr>
                <w:t>Chapter 94</w:t>
              </w:r>
            </w:hyperlink>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4421</w:t>
            </w:r>
          </w:p>
        </w:tc>
        <w:tc>
          <w:tcPr>
            <w:tcW w:w="6201" w:type="dxa"/>
            <w:tcBorders>
              <w:top w:val="nil"/>
              <w:left w:val="nil"/>
              <w:bottom w:val="nil"/>
              <w:right w:val="nil"/>
            </w:tcBorders>
          </w:tcPr>
          <w:p w:rsidR="0081004E" w:rsidRPr="000911AD" w:rsidRDefault="0081004E">
            <w:pPr>
              <w:pStyle w:val="Regulartables"/>
            </w:pPr>
            <w:r w:rsidRPr="000911AD">
              <w:t>Other articles of wood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Cork and articles of cork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Manufactures of straw, of esparto or of other plaiting materials; basketware and wickerwork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50</w:t>
            </w:r>
          </w:p>
        </w:tc>
        <w:tc>
          <w:tcPr>
            <w:tcW w:w="6201" w:type="dxa"/>
            <w:tcBorders>
              <w:top w:val="nil"/>
              <w:left w:val="nil"/>
              <w:bottom w:val="nil"/>
              <w:right w:val="nil"/>
            </w:tcBorders>
          </w:tcPr>
          <w:p w:rsidR="0081004E" w:rsidRPr="000911AD" w:rsidRDefault="0081004E">
            <w:pPr>
              <w:pStyle w:val="Regulartables"/>
            </w:pPr>
            <w:r w:rsidRPr="000911AD">
              <w:t>Silk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5101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Wool, not carded or combed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5201 00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Cotton, not carded or combed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Other vegetable textile fibres; paper yarn and woven fabrics or paper yarn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Wadding, felt, and non-wovens; special yarns; twine, cordage, ropes and cables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5701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Carpets and other textile floor coverings, knotted, whether or not made up</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5702 10 000 0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"Kelem", "Schumacks", "Karamanie" and similar hand-woven rugs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5705 00 800 0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Other carpets and other textile floor coverings, whether or not made up, of wool or fine animal hair</w:t>
            </w:r>
            <w:hyperlink w:anchor="sub_222" w:history="1">
              <w:r w:rsidRPr="000911AD">
                <w:rPr>
                  <w:rStyle w:val="Hyperlink"/>
                  <w:rFonts w:cs="Arial"/>
                  <w:color w:val="auto"/>
                  <w:lang w:val="en-US"/>
                </w:rPr>
                <w:t>**</w:t>
              </w:r>
            </w:hyperlink>
            <w:r w:rsidRPr="000911AD">
              <w:rPr>
                <w:lang w:val="en-US"/>
              </w:rPr>
              <w:t xml:space="preserve">, </w:t>
            </w:r>
            <w:hyperlink w:anchor="sub_333" w:history="1">
              <w:r w:rsidRPr="000911AD">
                <w:rPr>
                  <w:rStyle w:val="Hyperlink"/>
                  <w:rFonts w:cs="Arial"/>
                  <w:color w:val="auto"/>
                  <w:lang w:val="en-US"/>
                </w:rPr>
                <w:t>***</w:t>
              </w:r>
            </w:hyperlink>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5808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Braids in the piece; ornamental trimmings in the piece, without embroidery, other than knitted or crocheted; tassels, pompons and similar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6702 90 000 0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Artificial flowers, foliage and fruit and parts thereof; articles made of artificial flowers, foliage or fruit, of other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Articles of stone, plaster, cement, asbestos, mica or similar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6913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Statuettes and other ornamental ceramic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6914</w:t>
            </w:r>
          </w:p>
        </w:tc>
        <w:tc>
          <w:tcPr>
            <w:tcW w:w="6201" w:type="dxa"/>
            <w:tcBorders>
              <w:top w:val="nil"/>
              <w:left w:val="nil"/>
              <w:bottom w:val="nil"/>
              <w:right w:val="nil"/>
            </w:tcBorders>
          </w:tcPr>
          <w:p w:rsidR="0081004E" w:rsidRPr="000911AD" w:rsidRDefault="0081004E">
            <w:pPr>
              <w:pStyle w:val="Regulartables"/>
            </w:pPr>
            <w:r w:rsidRPr="000911AD">
              <w:t>Other ceramic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7018 10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Glass beads, imitation pearls, imitation precious or semi-precious stones and similar glass smallwares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7117</w:t>
            </w:r>
          </w:p>
        </w:tc>
        <w:tc>
          <w:tcPr>
            <w:tcW w:w="6201" w:type="dxa"/>
            <w:tcBorders>
              <w:top w:val="nil"/>
              <w:left w:val="nil"/>
              <w:bottom w:val="nil"/>
              <w:right w:val="nil"/>
            </w:tcBorders>
          </w:tcPr>
          <w:p w:rsidR="0081004E" w:rsidRPr="000911AD" w:rsidRDefault="0081004E">
            <w:pPr>
              <w:pStyle w:val="Regulartables"/>
            </w:pPr>
            <w:r w:rsidRPr="000911AD">
              <w:t>Imitation jewellery</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9401 52 000 0, 9401 53 000 0, 9401 59 000 0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Seats of cane, osier, bamboo or similar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9403 82 000 0, 9403 83 000 0, 9403 89 000 0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Furniture of other materials, including cane, osier, bamboo or similar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9403 90 900 0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Parts of furniture of other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Worked ivory, bone, tortoiseshell, horn, antlers, coral, mother-of-pearl and other animal carving material, and articles of these materials (including articles obtained by moulding)</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9602 00 000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w:t>
            </w:r>
            <w:hyperlink r:id="rId14" w:history="1">
              <w:r w:rsidRPr="000911AD">
                <w:rPr>
                  <w:rStyle w:val="Hyperlink"/>
                  <w:rFonts w:cs="Arial"/>
                  <w:color w:val="auto"/>
                  <w:lang w:val="en-US"/>
                </w:rPr>
                <w:t>3503</w:t>
              </w:r>
            </w:hyperlink>
            <w:r w:rsidRPr="000911AD">
              <w:rPr>
                <w:lang w:val="en-US"/>
              </w:rPr>
              <w:t>) and articles of unhardened gelatin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9604 00 000 0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Hand sieves and hand riddles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Buttons, press-fasteners, snap-fasteners and press studs, button moulds and other parts of these articles; button blanks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9609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 xml:space="preserve">Pencils (other than pencils of heading </w:t>
            </w:r>
            <w:hyperlink r:id="rId15" w:history="1">
              <w:r w:rsidRPr="000911AD">
                <w:rPr>
                  <w:rStyle w:val="Hyperlink"/>
                  <w:rFonts w:cs="Arial"/>
                  <w:color w:val="auto"/>
                  <w:lang w:val="en-US"/>
                </w:rPr>
                <w:t>9608</w:t>
              </w:r>
            </w:hyperlink>
            <w:r w:rsidRPr="000911AD">
              <w:rPr>
                <w:lang w:val="en-US"/>
              </w:rPr>
              <w:t>), crayons, pencil leads, pastels, drawing charcoals, writing or drawing chalks and tailors' chalks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9614 00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Smoking pipes (including pipe bowls) and cigar or cigarette holders, and parts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9615 11 000 0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Combs, hair-slides and the like, of hard rubber or plastics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9617 00 000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Vacuum flasks and other vacuum vessels, complete with cases; parts thereof other than glass inners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97</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Works of art, collectors' pieces and antiques</w:t>
            </w:r>
          </w:p>
        </w:tc>
      </w:tr>
      <w:tr w:rsidR="000911AD" w:rsidRPr="000911AD">
        <w:tblPrEx>
          <w:tblCellMar>
            <w:top w:w="0" w:type="dxa"/>
            <w:bottom w:w="0" w:type="dxa"/>
          </w:tblCellMar>
        </w:tblPrEx>
        <w:tc>
          <w:tcPr>
            <w:tcW w:w="10270" w:type="dxa"/>
            <w:gridSpan w:val="2"/>
            <w:tcBorders>
              <w:top w:val="nil"/>
              <w:left w:val="nil"/>
              <w:bottom w:val="nil"/>
              <w:right w:val="nil"/>
            </w:tcBorders>
          </w:tcPr>
          <w:p w:rsidR="0081004E" w:rsidRPr="000911AD" w:rsidRDefault="0081004E">
            <w:pPr>
              <w:pStyle w:val="Regulartables"/>
              <w:rPr>
                <w:lang w:val="en-US"/>
              </w:rPr>
            </w:pPr>
          </w:p>
          <w:p w:rsidR="0081004E" w:rsidRPr="000911AD" w:rsidRDefault="0081004E">
            <w:pPr>
              <w:pStyle w:val="Heading1"/>
              <w:rPr>
                <w:color w:val="auto"/>
                <w:lang w:val="en-US"/>
              </w:rPr>
            </w:pPr>
            <w:bookmarkStart w:id="8" w:name="sub_1002"/>
            <w:r w:rsidRPr="000911AD">
              <w:rPr>
                <w:color w:val="auto"/>
                <w:lang w:val="en-US"/>
              </w:rPr>
              <w:t>II. Goods Originating from Least Developed Countries in Whose Tariff Preferences Shall Be Granted in Case of Importation of Goods into the Customs Territory of the Eurasian Economic Union</w:t>
            </w:r>
            <w:bookmarkEnd w:id="8"/>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01</w:t>
            </w:r>
          </w:p>
        </w:tc>
        <w:tc>
          <w:tcPr>
            <w:tcW w:w="6201" w:type="dxa"/>
            <w:tcBorders>
              <w:top w:val="nil"/>
              <w:left w:val="nil"/>
              <w:bottom w:val="nil"/>
              <w:right w:val="nil"/>
            </w:tcBorders>
          </w:tcPr>
          <w:p w:rsidR="0081004E" w:rsidRPr="000911AD" w:rsidRDefault="0081004E">
            <w:pPr>
              <w:pStyle w:val="Regulartables"/>
            </w:pPr>
            <w:r w:rsidRPr="000911AD">
              <w:t>Live animals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02 (except for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0203 29 900 9, 0207)</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Meat and edible meat offal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03 (except for 0305 20 000 0, 0305 31 000 0, 0305 32 110 0, 0305 32 900 0, 0305 39 500 0, 0305 39 90, 0305 41 000 0, 0305 52 000 0, 0305 53, 0305 54 900 0, 0305 59, 0305 63 000 0, 0305 64 000 0, 0305 69 100 0, 0305 69 300 0, 0305 69 700 0, 0305 71 900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Fish and crustaceans, molluscs and other aquatic invertebrates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Dairy produce; birds' eggs; natural honey; edible products of animal origin,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Products of animal origin,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Live trees and other plants; bulbs, roots and the like; cut flowers and ornamental foliage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07</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Edible vegetables and certain roots and tubers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Edible fruit and nuts; peel of citrus fruits or melons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09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Coffee, tea, mate and spices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10</w:t>
            </w:r>
          </w:p>
        </w:tc>
        <w:tc>
          <w:tcPr>
            <w:tcW w:w="6201" w:type="dxa"/>
            <w:tcBorders>
              <w:top w:val="nil"/>
              <w:left w:val="nil"/>
              <w:bottom w:val="nil"/>
              <w:right w:val="nil"/>
            </w:tcBorders>
          </w:tcPr>
          <w:p w:rsidR="0081004E" w:rsidRPr="000911AD" w:rsidRDefault="0081004E">
            <w:pPr>
              <w:pStyle w:val="Regulartables"/>
            </w:pPr>
            <w:r w:rsidRPr="000911AD">
              <w:t>Cereals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Products of the milling industry; malt; starches; inulin; wheat gluten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Oil seeds and oleaginous fruits; miscellaneous grains, seeds and fruit; industrial or medicinal plants; straw and fodder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Lac; gums, resins and other vegetable saps and extracts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Vegetable plaiting materials; vegetable products not elsewhere specified or included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15 (except for 1517, 1518 00, 1521, 1522 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Animal or vegetable fats and oils and their cleavage products; prepared edible fats; animal or vegetable waxes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Preparations of meat, of fish or of crustaceans, molluscs, or other aquatic invertebrates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17 (except for 1701, 1702 20 900 0, 1702 90 710 0, 1702 90 750 0, 1702 90 790 0, 1702 90 950 0, 1703 90 000 0, 1704)</w:t>
            </w:r>
          </w:p>
        </w:tc>
        <w:tc>
          <w:tcPr>
            <w:tcW w:w="6201" w:type="dxa"/>
            <w:tcBorders>
              <w:top w:val="nil"/>
              <w:left w:val="nil"/>
              <w:bottom w:val="nil"/>
              <w:right w:val="nil"/>
            </w:tcBorders>
          </w:tcPr>
          <w:p w:rsidR="0081004E" w:rsidRPr="000911AD" w:rsidRDefault="0081004E">
            <w:pPr>
              <w:pStyle w:val="Regulartables"/>
            </w:pPr>
            <w:r w:rsidRPr="000911AD">
              <w:t>Sugars and sugar confectionery</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18 (except for 1806 10 200 0, 1806 10 300 0, 1806 10 900 0, 1806 31 000 0, 1806 32, 1806 90)</w:t>
            </w:r>
          </w:p>
        </w:tc>
        <w:tc>
          <w:tcPr>
            <w:tcW w:w="6201" w:type="dxa"/>
            <w:tcBorders>
              <w:top w:val="nil"/>
              <w:left w:val="nil"/>
              <w:bottom w:val="nil"/>
              <w:right w:val="nil"/>
            </w:tcBorders>
          </w:tcPr>
          <w:p w:rsidR="0081004E" w:rsidRPr="000911AD" w:rsidRDefault="0081004E">
            <w:pPr>
              <w:pStyle w:val="Regulartables"/>
            </w:pPr>
            <w:r w:rsidRPr="000911AD">
              <w:t>Cocoa and cocoa preparations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19 (except for 1901, 1902, 1903 00 000 0, 1904, 1905)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Preparations or cereals, flour, starch or milk; pastrycooks' products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20 (except for 2001 10 000 0, 2009 50, 2009 71, 2009 79)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Preparations of vegetables, fruit, nuts or other parts of plants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21 (except for 2101, 2102, 2105 00, 2106 90 200 0, 2106 90 300 0, 2106 90 510 0, 2106 90 550 0, 2106 90 590 0, 2106 90 920 0, 2106 90 980 1, 2106 90 980 2, 2106 90 980 4, 2106 90 980 5, 2106 90 980 9)</w:t>
            </w:r>
          </w:p>
        </w:tc>
        <w:tc>
          <w:tcPr>
            <w:tcW w:w="6201" w:type="dxa"/>
            <w:tcBorders>
              <w:top w:val="nil"/>
              <w:left w:val="nil"/>
              <w:bottom w:val="nil"/>
              <w:right w:val="nil"/>
            </w:tcBorders>
          </w:tcPr>
          <w:p w:rsidR="0081004E" w:rsidRPr="000911AD" w:rsidRDefault="0081004E">
            <w:pPr>
              <w:pStyle w:val="Regulartables"/>
            </w:pPr>
            <w:r w:rsidRPr="000911AD">
              <w:t>Miscellaneous edible preparations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22 (except for 2201, 2202, 2203 00, 2204 10, 2204 21, 2204 22, 2204 29, 2205, 2206 00, 2207, 2208, 2209 00)</w:t>
            </w:r>
          </w:p>
        </w:tc>
        <w:tc>
          <w:tcPr>
            <w:tcW w:w="6201" w:type="dxa"/>
            <w:tcBorders>
              <w:top w:val="nil"/>
              <w:left w:val="nil"/>
              <w:bottom w:val="nil"/>
              <w:right w:val="nil"/>
            </w:tcBorders>
          </w:tcPr>
          <w:p w:rsidR="0081004E" w:rsidRPr="000911AD" w:rsidRDefault="0081004E">
            <w:pPr>
              <w:pStyle w:val="Regulartables"/>
            </w:pPr>
            <w:r w:rsidRPr="000911AD">
              <w:t>Beverages, spirits and vinegar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23 (except for 2302 40 100 0, 2309 10)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Residues and waste from the food industries; prepared animal fodder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24 (except for 2402, 2403)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Tobacco and manufactured tobacco substitutes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25 (except for 2501 00 91, 2529 21 000 0, 2529 22 000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Salt; sulphur; earths and stone; plastering materials, lime and cement</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26</w:t>
            </w:r>
          </w:p>
        </w:tc>
        <w:tc>
          <w:tcPr>
            <w:tcW w:w="6201" w:type="dxa"/>
            <w:tcBorders>
              <w:top w:val="nil"/>
              <w:left w:val="nil"/>
              <w:bottom w:val="nil"/>
              <w:right w:val="nil"/>
            </w:tcBorders>
          </w:tcPr>
          <w:p w:rsidR="0081004E" w:rsidRPr="000911AD" w:rsidRDefault="0081004E">
            <w:pPr>
              <w:pStyle w:val="Regulartables"/>
            </w:pPr>
            <w:r w:rsidRPr="000911AD">
              <w:t>Ores, slag and ash</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27 (except for 2707 99 990 0, 2710 12 110, 2710 12 250 9, 2710 12 450 0, 2710 12 490 0, 2710 19 210 0, 2710 19 620 9, 2710 19 640 1, 2710 19 660 1, 2710 19 680 1, 2710 19 820 0, 2710 19 980 0, 2711 12 940 0, 2711 12 970 0, 2711 13 970 0, 2711 19 000 0, 2713 20 000 0, 2715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Mineral fuels, mineral oils and products of their distillation; bituminous substances; mineral waxes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28 (except for 2801 10 000 0, 2807 00 000 1, 2814 10 000 0, 2815, 2826 12 000 0, 2826 30 000 0, 2849 10 000 0, 2852 10 000 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Inorganic chemicals; organic or inorganic compounds of precious metals, of rare-earth metals, of radioactive elements or of isotopes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29 (except for 2903 15 000 0, 2905 11 000 0, 2905 31 000 0, 2907 21 000 0, 2910 30 000 0, 2916 32 000 1, 2917 11 000 0, 2917 14 000 0, 2917 32 000 0, 2918 14 000 0, 2936 22 000 1)</w:t>
            </w:r>
          </w:p>
        </w:tc>
        <w:tc>
          <w:tcPr>
            <w:tcW w:w="6201" w:type="dxa"/>
            <w:tcBorders>
              <w:top w:val="nil"/>
              <w:left w:val="nil"/>
              <w:bottom w:val="nil"/>
              <w:right w:val="nil"/>
            </w:tcBorders>
          </w:tcPr>
          <w:p w:rsidR="0081004E" w:rsidRPr="000911AD" w:rsidRDefault="0081004E">
            <w:pPr>
              <w:pStyle w:val="Regulartables"/>
            </w:pPr>
            <w:r w:rsidRPr="000911AD">
              <w:t>Organic chemicals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30 (except for 3001 20, 3001 90 200 0, 3001 90 980 0, 3002 90 100 0, 3002 90 300 0, 3002 90 900 0, 3004 10 000 6, 3004 10 000 8, 3004 20 000 1, 3004 20 000 2, 3004 90 000 2, 3004 90 000 6, 3004 90 000 9, 3006 10 300, 3006 20 000 0, 3006 60 000 2, 3006 60 000 9, 3006 92 000 0)</w:t>
            </w:r>
          </w:p>
        </w:tc>
        <w:tc>
          <w:tcPr>
            <w:tcW w:w="6201" w:type="dxa"/>
            <w:tcBorders>
              <w:top w:val="nil"/>
              <w:left w:val="nil"/>
              <w:bottom w:val="nil"/>
              <w:right w:val="nil"/>
            </w:tcBorders>
          </w:tcPr>
          <w:p w:rsidR="0081004E" w:rsidRPr="000911AD" w:rsidRDefault="0081004E">
            <w:pPr>
              <w:pStyle w:val="Regulartables"/>
            </w:pPr>
            <w:r w:rsidRPr="000911AD">
              <w:t>Pharmaceutical products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31 (except for 3101 00 000 0, 3102 10, 3102 21 000 0, 3102 29 000 0, 3102 30, 3102 40, 3102 50 000 0, 3102 80 000 0, 3102 90 000 0, 3103, 3104 20, 3104 30 000 0, 3104 90 000 9, 3105)</w:t>
            </w:r>
          </w:p>
        </w:tc>
        <w:tc>
          <w:tcPr>
            <w:tcW w:w="6201" w:type="dxa"/>
            <w:tcBorders>
              <w:top w:val="nil"/>
              <w:left w:val="nil"/>
              <w:bottom w:val="nil"/>
              <w:right w:val="nil"/>
            </w:tcBorders>
          </w:tcPr>
          <w:p w:rsidR="0081004E" w:rsidRPr="000911AD" w:rsidRDefault="0081004E">
            <w:pPr>
              <w:pStyle w:val="Regulartables"/>
            </w:pPr>
            <w:r w:rsidRPr="000911AD">
              <w:t>Fertilisers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32</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Tanning or dyeing extracts; tannins and their derivatives; dyes, pigments and other colouring matter; paints and varnishes; putty and other mastics; inks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33 (except for 3303 00, 3304, 3305, 3306, 3307 10 000 0, 3307 20 000 0, 3307 30 000 0, 3307 41 000 0, 3307 49 000 0, 3307 90 000 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Essential oils and resinoids; perfumery, cosmetic or toilet preparations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34 (except for 3401 11 000 9, 3401 19 000 0, 3401 20, 3401 30 000 0, 3404 20 000 0, 3404 90 000 1, 3404 90 000 9, 3405, 3406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Albuminoidal substances; modified starches; glues; enzymes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36 (except for 3601 00 000 0, 3602 00 000 0, 3603 00 100 9, 3603 00 900 9, 3604, 3605 00 000 0, 3606)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Explosives; pyrotechnic products; matches; pyrophoric alloys; certain combustible preparations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37 (except for 3703 10 000 9, 3703 20 000 0, 3703 90 000 0, 3706, 3707 90)</w:t>
            </w:r>
          </w:p>
        </w:tc>
        <w:tc>
          <w:tcPr>
            <w:tcW w:w="6201" w:type="dxa"/>
            <w:tcBorders>
              <w:top w:val="nil"/>
              <w:left w:val="nil"/>
              <w:bottom w:val="nil"/>
              <w:right w:val="nil"/>
            </w:tcBorders>
          </w:tcPr>
          <w:p w:rsidR="0081004E" w:rsidRPr="000911AD" w:rsidRDefault="0081004E">
            <w:pPr>
              <w:pStyle w:val="Regulartables"/>
            </w:pPr>
            <w:r w:rsidRPr="000911AD">
              <w:t>Photographic or cinematographic goods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38 (except for 3801 30 000 0, 3808 91 900 0, 3808 93 270 0, 3811 21 000 0, 3823 13 000 0, 3823 19 900 0, 3825 30 000 0)</w:t>
            </w:r>
          </w:p>
        </w:tc>
        <w:tc>
          <w:tcPr>
            <w:tcW w:w="6201" w:type="dxa"/>
            <w:tcBorders>
              <w:top w:val="nil"/>
              <w:left w:val="nil"/>
              <w:bottom w:val="nil"/>
              <w:right w:val="nil"/>
            </w:tcBorders>
          </w:tcPr>
          <w:p w:rsidR="0081004E" w:rsidRPr="000911AD" w:rsidRDefault="0081004E">
            <w:pPr>
              <w:pStyle w:val="Regulartables"/>
            </w:pPr>
            <w:r w:rsidRPr="000911AD">
              <w:t>Miscellaneous chemical products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39 (except for 3901 10 900 0, 3901 20, 3901 30 000 0, 3901 90 300 0, 3902, 3903 20 000 0, 3903 30 000 0, 3903 90, 3904 10 000 9, 3904 21 000 0, 3904 22 000 1, 3904 22 000 9, 3904 30 000 0, 3904 40 000 0, 3904 50, 3904 61 000 0, 3904 69, 3904 90 000 0, 3905 12 000 0, 3905 19 000 0, 3905 21 000 0, 3905 29 000 0, 3905 30 000 0, 3905 91 000 0, 3905 99 100 0, 3905 99 909 0, 3906 90 100 0, 3906 90 200 0, 3906 90 300 0, 3906 90 400 0, 3906 90 500 0, 3906 90 600 0, 3906 90 900 2, 3906 90 900 3, 3906 90 900 4, 3906 90 900 7, 3908, 3909 10 000 0, 3909 20 000 0, 3909 39 000 0, 3909 40 000 0, 3909 50, 3910 00 000 8, 3911, 3914 00 000 0, 3915 10 000 0, 3916, 3917 10, 3917 21 100 0, 3917 21 900 9, 3917 22 100 0, 3917 22 900 9, 3917 23 100 9, 3917 23 900 9, 3917 29 000 9, 3917 31 000 8, 3917 32 000 1, 3917 32 000 9, 3917 33 000 9, 3917 39 000 1, 3917 39 000 8, 3917 40 000 9, 3918, 3919, 3920 10, 3920 20 210 9, 3920 20 290 0, 3920 20 800 0, 3920 30 000, 3920 43, 3920 49, 3920 51 000 0, 3920 59, 3920 61 000 0, 3920 62, 3920 63 000 0, 3920 69 000 0, 3920 71 000 0, 3920 73, 3920 79, 3920 91 000 0, 3920 92 000 0, 3920 93 000 0, 3920 94 000 0, 3920 99, 3921, 3922, 3924, 3925, 3926 10 000 0, 3926 20 000 0, 3926 40 000 0, 3926 90 500 0, 3926 90 920 0, 3926 90 970 1, 3926 90 970 3, 3926 90 970 4, 3926 90 970 7, 3926 90 970 9)</w:t>
            </w:r>
          </w:p>
        </w:tc>
        <w:tc>
          <w:tcPr>
            <w:tcW w:w="6201" w:type="dxa"/>
            <w:tcBorders>
              <w:top w:val="nil"/>
              <w:left w:val="nil"/>
              <w:bottom w:val="nil"/>
              <w:right w:val="nil"/>
            </w:tcBorders>
          </w:tcPr>
          <w:p w:rsidR="0081004E" w:rsidRPr="000911AD" w:rsidRDefault="0081004E">
            <w:pPr>
              <w:pStyle w:val="Regulartables"/>
            </w:pPr>
            <w:r w:rsidRPr="000911AD">
              <w:t>Plastics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40 (except for 4011 10 000, 4011 20, 4012, 4013, 4015, 4016 10 000 9, 4016 91 000 0, 4016 92 000 0, 4016 94 000 0, 4016 95 000 0, 4016 99 520 9, 4016 99 570 9, 4016 99 910 9, 4016 99 970 2, 4016 99 970 8, 4017 00 000 9)</w:t>
            </w:r>
          </w:p>
        </w:tc>
        <w:tc>
          <w:tcPr>
            <w:tcW w:w="6201" w:type="dxa"/>
            <w:tcBorders>
              <w:top w:val="nil"/>
              <w:left w:val="nil"/>
              <w:bottom w:val="nil"/>
              <w:right w:val="nil"/>
            </w:tcBorders>
          </w:tcPr>
          <w:p w:rsidR="0081004E" w:rsidRPr="000911AD" w:rsidRDefault="0081004E">
            <w:pPr>
              <w:pStyle w:val="Regulartables"/>
            </w:pPr>
            <w:r w:rsidRPr="000911AD">
              <w:t>Rubber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41 (except for 4107 92 100 0, 4107 99 100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Raw hides and skins (other than furskins) and leather</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42 (except for 4201 00 000 0, 4202 11, 4202 12 110 0, 4202 12 190 0, 4202 12 500 9, 4202 12 910 0, 4202 12 990 0, 4202 19, 4202 21 000 0, 4202 22, 4202 29 000 0, 4202 31 000 0, 4202 32, 4202 39 000 0, 4202 91, 4202 92, 4202 99 000 0, 4203, 4205 00 900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Articles of leather; saddlery and harness; travel goods, handbags and similar containers; articles of animal gut (other than silkworm gut)</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43 (except for 4303, 4304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Furskins and artificial fur; manufactures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44 (except for 4401 11 000, 4401 12 000, 4401 22 000 0, 4401 31 000 0, 4401 39 000 0, 4401 40, 4402 90 000 0, 4403 11 000, 4403 12 000, 4403 21, 4403 22, 4403 23, 4403 24, 4403 25, 4403 26 000 0, 4403 91, 4403 93, 4403 94 000 0, 4403 95 000, 4403 96 000, 4403 97 000, 4403 98 000 0, 4403 99 000, 4404, 4405 00 000 0, 4406, 4407 11, 4407 12, 4407 19, 4407 91, 4407 92 000 0, 4407 93, 4407 94, 4407 95, 4407 96, 4407 97, 4407 99, 4408 10, 4408 31 110 1, 4408 31 110 2, 4408 31 210 1, 4408 31 210 2, 4408 31 250 1, 4408 31 250 2, 4408 31 300 1, 4408 31 300 2, 4408 39 150 1, 4408 39 150 2, 4408 39 210 1, 4408 39 210 2, 4408 39 300 4, 4408 39 300 5, 4408 39 550 1, 4408 39 550 3, 4408 39 550 4, 4408 39 550 5, 4408 39 550 6, 4408 39 550 7, 4408 39 550 9, 4408 39 700 9, 4408 39 850 1, 4408 39 850 3, 4408 39 850 4, 4408 39 850 5, 4408 39 850 6, 4408 39 850 7, 4408 39 850 9, 4408 39 950 1, 4408 39 950 3, 4408 39 950 4, 4408 39 950 5, 4408 39 950 6, 4408 39 950 7, 4408 39 950 9, 4408 90, 4409, 4410 11 100 0, 4410 11 300 0, 4410 11 900 0, 4410 12, 4410 19 000 1, 4410 19 000 2, 4410 19 000 8, 4410 90 000 0, 4411 14 900 0, 4412, 4413 00 000 0, 4414 00, 4415, 4416 00 000 0, 4417 00 000 0, 4418 10, 4418 20, 4418 40 000 0, 4418 50 000 0, 4418 60 000 0, 4418 73 000 1, 4418 73 000 9, 4418 74 000 0, 4418 75 000 0, 4418 79 000 0, 4418 91, 4418 99, 4419)</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Wood and articles of wood; wood charcoal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Cork and articles of cork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Manufactures of straw, of esparto or of other plaiting materials; basketware and wickerwork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47 (except for 4701 00, 4703 11 000 0, 4703 19 000 0, 4703 21 000 9, 4703 29 000, 4704, 4705 00 000 0, 4707 90 900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Pulp of wood or of other fibrous cellulosic material; recovered (waste and scarp) paper or paperboard)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48 (except for 4802 10 000 0, 4802 40 100 0, 4802 54 000 1, 4803 00 100 0, 4803 00 310 9, 4803 00 390 0, 4803 00 900 0, 4804 11, 4804 19, 4804 21, 4804 29, 4804 31 580 0, 4804 31 800 0, 4804 39, 4804 41, 4804 42 000 0, 4804 49 000, 4804 51 000 0, 4804 52 000 0, 4804 59, 4805, 4806 10 000 0, 4808, 4809, 4810 13 000 9, 4810 19 000, 4810 22 000, 4810 29 300 0, 4810 92 300 0, 4811 10 000 0, 4811 41 200 0, 4811 49 000 0, 4811 51 000 1, 4811 60 000 0, 4812 00 000 0, 4814, 4816, 4817, 4818 10, 4818 20, 4818 30 000 0, 4818 50 000 0, 4818 90 900 9, 4819 10 000 0, 4819 30 000, 4819 50 000 0, 4819 60 000 0, 4820, 4823 61 000 0, 4823 69, 4823 70, 4823 90 852 0, 4823 90 859 4, 4823 90 859 5, 4823 90 859 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Paper and paperboard; articles of paper pulp, of paper or of paperboard</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49 (except for 4907 00 10, 4908, 4909 00 000 0, 4910 00 000 0, 4911 99 000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Printed books, newspapers, pictures and other products of the printing industry; manuscripts, typescripts and plans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50</w:t>
            </w:r>
          </w:p>
        </w:tc>
        <w:tc>
          <w:tcPr>
            <w:tcW w:w="6201" w:type="dxa"/>
            <w:tcBorders>
              <w:top w:val="nil"/>
              <w:left w:val="nil"/>
              <w:bottom w:val="nil"/>
              <w:right w:val="nil"/>
            </w:tcBorders>
          </w:tcPr>
          <w:p w:rsidR="0081004E" w:rsidRPr="000911AD" w:rsidRDefault="0081004E">
            <w:pPr>
              <w:pStyle w:val="Regulartables"/>
            </w:pPr>
            <w:r w:rsidRPr="000911AD">
              <w:t>Silk</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51 (except for 5111, 5112, 5113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Wool, fine or coarse animal hair; horsehair yarn and woven fabric</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52 (except for 5208 11, 5208 12 190 0, 5208 12 960 0, 5208 12 990 0, 5208 13 000 0, 5208 19 000 0, 5208 21, 5208 22, 5208 23 000 0, 5208 29 000 0, 5208 31 000 0, 5208 32, 5208 33 000 0, 5208 39 000 0, 5208 41 000 0, 5208 42 000 0, 5208 43 000 0, 5208 49 000 0, 5208 51 000 0, 5208 52 000 0, 5208 59, 5209, 5210, 5211, 5212)</w:t>
            </w:r>
          </w:p>
        </w:tc>
        <w:tc>
          <w:tcPr>
            <w:tcW w:w="6201" w:type="dxa"/>
            <w:tcBorders>
              <w:top w:val="nil"/>
              <w:left w:val="nil"/>
              <w:bottom w:val="nil"/>
              <w:right w:val="nil"/>
            </w:tcBorders>
          </w:tcPr>
          <w:p w:rsidR="0081004E" w:rsidRPr="000911AD" w:rsidRDefault="0081004E">
            <w:pPr>
              <w:pStyle w:val="Regulartables"/>
            </w:pPr>
            <w:r w:rsidRPr="000911AD">
              <w:t>Cotton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53</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Other vegetable textile fibres; paper yarn and woven fabrics or paper yarn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54 (except for 5402 11 000 0, 5402 33 000 0, 5407 10 00, 5407 20, 5407 30 000 0, 5407 41 000 0, 5407 42 000 0, 5407 43 000 0, 5407 44 000 0, 5407 51 000 0, 5407 52 000 0, 5407 53 000 0, 5407 54 000 0, 5407 61, 5407 69, 5407 72 000 0, 5407 73 000 0, 5407 74 000 0, 5407 81 000 0, 5407 82 000 0, 5407 83 000 0, 5407 84 000 0, 5407 91 000 0, 5407 92 000 0, 5407 93 000 0, 5407 94 000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Man-made filaments; strip and the like of man-made textile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55 (except for 5501 10 000 1, 5509 32 000 0, 5512, 5513, 5514, 5515, 5516)</w:t>
            </w:r>
          </w:p>
        </w:tc>
        <w:tc>
          <w:tcPr>
            <w:tcW w:w="6201" w:type="dxa"/>
            <w:tcBorders>
              <w:top w:val="nil"/>
              <w:left w:val="nil"/>
              <w:bottom w:val="nil"/>
              <w:right w:val="nil"/>
            </w:tcBorders>
          </w:tcPr>
          <w:p w:rsidR="0081004E" w:rsidRPr="000911AD" w:rsidRDefault="0081004E">
            <w:pPr>
              <w:pStyle w:val="Regulartables"/>
            </w:pPr>
            <w:r w:rsidRPr="000911AD">
              <w:t>Man-made staple fibres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Wadding, felt, and non-wovens; special yarns; twine, cordage, ropes and cables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57 (except for 5702 20 000 0, 5702 31, 5702 32, 5702 39 000 0, 5702 41, 5702 42, 5702 49 000 0, 5702 50, 5702 91 000 0, 5702 92, 5702 99 000 0, 5703, 5704, 5705 00 300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Carpets and other textile floor coverings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58 (except for 5801, 5802, 5803 00, 5804, 5805 00 000 0, 5806, 5807, 5809 00 000 0, 5810 10, 5810 91, 5810 99, 5811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Special woven fabrics; tufted textile fabrics; lace; tapestries; trimmings; embroidery</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59 (except for 5904, 5905 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Impregnated, coated, covered or laminated textile fabrics; textile articles of a kind suitable for industrial use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60 (except for 6001, 6002 90 000 0, 6003 10 000 0, 6003 20 000 0, 6003 30 900 0, 6003 40 000 0, 6003 90 000 0, 6004 90 000 0, 6005 21 000 0, 6005 22 000 0, 6005 23 000 0, 6005 24 000 0, 6005 35 000 0, 6005 36, 6005 37 100 0, 6005 37 900 0, 6005 38, 6005 39, 6005 41 000 0, 6005 42 000 0, 6005 43 000 0, 6005 44 000 0, 6005 90, 6006 10 000 0, 6006 21 000 0, 6006 22 000 0, 6006 23 000 0, 6006 24 000 0, 6006 90 000 0)</w:t>
            </w:r>
          </w:p>
        </w:tc>
        <w:tc>
          <w:tcPr>
            <w:tcW w:w="6201" w:type="dxa"/>
            <w:tcBorders>
              <w:top w:val="nil"/>
              <w:left w:val="nil"/>
              <w:bottom w:val="nil"/>
              <w:right w:val="nil"/>
            </w:tcBorders>
          </w:tcPr>
          <w:p w:rsidR="0081004E" w:rsidRPr="000911AD" w:rsidRDefault="0081004E">
            <w:pPr>
              <w:pStyle w:val="Regulartables"/>
            </w:pPr>
            <w:r w:rsidRPr="000911AD">
              <w:t>Knitted or crocheted fabrics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6115 10</w:t>
            </w:r>
          </w:p>
        </w:tc>
        <w:tc>
          <w:tcPr>
            <w:tcW w:w="6201" w:type="dxa"/>
            <w:tcBorders>
              <w:top w:val="nil"/>
              <w:left w:val="nil"/>
              <w:bottom w:val="nil"/>
              <w:right w:val="nil"/>
            </w:tcBorders>
          </w:tcPr>
          <w:p w:rsidR="0081004E" w:rsidRPr="000911AD" w:rsidRDefault="0081004E">
            <w:pPr>
              <w:pStyle w:val="Regulartables"/>
            </w:pPr>
            <w:r w:rsidRPr="000911AD">
              <w:t>Graduated compression hosiery</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6211 32 100 0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Industrial and occupational clothing, men's or boys, of cotton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6307 20 000 0</w:t>
            </w:r>
          </w:p>
        </w:tc>
        <w:tc>
          <w:tcPr>
            <w:tcW w:w="6201" w:type="dxa"/>
            <w:tcBorders>
              <w:top w:val="nil"/>
              <w:left w:val="nil"/>
              <w:bottom w:val="nil"/>
              <w:right w:val="nil"/>
            </w:tcBorders>
          </w:tcPr>
          <w:p w:rsidR="0081004E" w:rsidRPr="000911AD" w:rsidRDefault="0081004E">
            <w:pPr>
              <w:pStyle w:val="Regulartables"/>
            </w:pPr>
            <w:r w:rsidRPr="000911AD">
              <w:t>Life jackets and lifebelts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6406</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Parts of footwear (including uppers whether or not attached to soles other than outer soles); removable insoles, heel cushions and similar articles; gaiters, leggings and similar articles, and parts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6702 90 000 0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Artificial flowers, foliage and fruit and parts thereof; articles made of artificial flowers, foliage or fruit, of other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Articles of stone, plaster, cement, asbestos, mica or similar materials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69 (except for 6901 00 000 0, 6902, 6903, 6904, 6905, 6906 00 000 0, 6907, 6910, 6911, 6912 00)</w:t>
            </w:r>
          </w:p>
        </w:tc>
        <w:tc>
          <w:tcPr>
            <w:tcW w:w="6201" w:type="dxa"/>
            <w:tcBorders>
              <w:top w:val="nil"/>
              <w:left w:val="nil"/>
              <w:bottom w:val="nil"/>
              <w:right w:val="nil"/>
            </w:tcBorders>
          </w:tcPr>
          <w:p w:rsidR="0081004E" w:rsidRPr="000911AD" w:rsidRDefault="0081004E">
            <w:pPr>
              <w:pStyle w:val="Regulartables"/>
            </w:pPr>
            <w:r w:rsidRPr="000911AD">
              <w:t>Ceramic products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70 (except for 7001 00, 7002, 7003, 7004, 7005, 7006 00, 7007 11 100 9, 7007 11 900 0, 7007 19 100 0, 7007 19 200 0, 7007 19 800 9, 7007 21 200 9, 7007 21 800 9, 7007 29 000 0, 7008 00, 7009 10 000 9, 7009 91 000 0, 7009 92 000 0, 7010 20 000 0, 7010 90 100, 7010 90 210 0, 7010 90 310 0, 7010 90 410 0, 7010 90 430 0, 7010 90 450 0, 7010 90 470 0, 7010 90 510 0, 7010 90 530 0, 7010 90 550 0, 7010 90 570 0, 7010 90 610, 7010 90 670 0, 7010 90 910, 7010 90 990, 7011 10 000 0, 7011 90 000 0, 7013, 7014 00 000 0, 7015 90 000 0, 7016, 7017 10 000 0, 7018 20 000 0, 7018 90, 7019 11 000 0, 7019 12 000 0, 7019 19, 7019 31 000 0, 7019 32 000 9, 7019 39 000 8, 7019 40 000 0, 7019 90 000, 7020 00 070 0, 7020 00 080 0, 7020 00 100 0, 7020 00 300 0, 7020 00 800 0)</w:t>
            </w:r>
          </w:p>
        </w:tc>
        <w:tc>
          <w:tcPr>
            <w:tcW w:w="6201" w:type="dxa"/>
            <w:tcBorders>
              <w:top w:val="nil"/>
              <w:left w:val="nil"/>
              <w:bottom w:val="nil"/>
              <w:right w:val="nil"/>
            </w:tcBorders>
          </w:tcPr>
          <w:p w:rsidR="0081004E" w:rsidRPr="000911AD" w:rsidRDefault="0081004E">
            <w:pPr>
              <w:pStyle w:val="Regulartables"/>
            </w:pPr>
            <w:r w:rsidRPr="000911AD">
              <w:t>Glass and glassware</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71 (except for 7101, 7102 10 000 0, 7102 21 000 0, 7102 29 000 0, 7102 39 000 0, 7103, 7104, 7105, 7106, 7107 00 000 0, 7108, 7109 00 000 0, 7110, 7111 00 000 0, 7112, 7113, 7114, 7115, 7116, 7118)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Natural or cultured pearls, precious or semi-precious stones, precious metals, metals clad with precious metal, and articles thereof; imitation jewellery; coin</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72 (except for 7213 91 490 0, 7214 20 000 0, 7214 99 310 0, 7214 99 710 0, 7214 99 790 0, 7217 10 310 0, 7217 10 390 0)</w:t>
            </w:r>
          </w:p>
        </w:tc>
        <w:tc>
          <w:tcPr>
            <w:tcW w:w="6201" w:type="dxa"/>
            <w:tcBorders>
              <w:top w:val="nil"/>
              <w:left w:val="nil"/>
              <w:bottom w:val="nil"/>
              <w:right w:val="nil"/>
            </w:tcBorders>
          </w:tcPr>
          <w:p w:rsidR="0081004E" w:rsidRPr="000911AD" w:rsidRDefault="0081004E">
            <w:pPr>
              <w:pStyle w:val="Regulartables"/>
            </w:pPr>
            <w:r w:rsidRPr="000911AD">
              <w:t>Iron and steel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73 (except for 7301, 7302, 7303 00, 7304 11 000 5, 7304 11 000 8, 7304 19 100 9, 7304 19 300 9, 7304 19 900 9, 7304 22 000 9, 7304 23 000 9, 7304 24 000 5, 7304 24 000 9, 7304 29 100 9, 7304 29 300 9, 7304 29 900 9, 7304 31 200 8, 7304 31 800 9, 7304 39 100 0, 7304 39 520 9, 7304 39 580 9, 7304 39 920 9, 7304 39 930 0, 7304 39 980 1, 7304 41 000 8, 7304 49 100 0, 7304 49 930 9, 7304 49 950 9, 7304 49 990 0, 7304 51 120 0, 7304 51 180 0, 7304 51 810 9, 7304 51 890 9, 7304 59 100 0, 7304 59 320 0, 7304 59 380 0, 7304 59 920 9, 7304 59 930 0, 7304 59 990 0, 7304 90 000 9, 7305 11 000 8, 7305 12 000 0, 7305 19 000 0, 7305 20 000 0, 7305 31 000 0, 7305 39 000 0, 7305 90 000 0, 7306 11, 7306 19, 7306 21 000 0, 7306 29 000 0, 7306 30 190 9, 7306 30 410 9, 7306 30 490 9, 7306 30 720 9, 7306 30 770 8, 7306 30 800 0, 7306 40 200 9, 7306 40 800 8, 7306 50 200 9, 7306 50 800 9, 7306 61 100 9, 7306 61 920 9, 7306 61 990 9, 7306 69 100 9, 7306 69 900 9, 7306 90 000 9, 7307 11, 7307 19, 7307 21 000 9, 7307 22, 7307 23, 7307 29 100 8, 7307 29 800 9, 7307 91 000 0, 7307 92, 7307 93, 7307 99 100 0, 7307 99 800 9, 7308, 7309 00, 7310, 7311 00, 7312 10 200 9, 7312 10 410 9, 7312 10 490 9, 7312 10 610 9, 7312 10 690 9, 7312 10 810 8, 7312 10 830 8, 7312 10 850 8, 7312 10 890 8, 7312 10 980 9, 7312 90 000 9, 7313 00 000 0, 7314, 7315, 7316 00 000 0, 7317 00 200 0, 7317 00 600 0, 7317 00 800 1, 7318 11 000 0, 7318 12, 7318 13 000 0, 7318 14, 7318 15 100 0, 7318 15 200 0, 7318 15 300 9, 7318 15 410 0, 7318 15 490 0, 7318 15 510 0, 7318 15 590 0, 7318 15 610 0, 7318 15 690 0, 7318 15 700 9, 7318 15 810 0, 7318 15 890 0, 7318 15 900 9, 7318 16 100 0, 7318 16 300 9, 7318 16 500 0, 7318 16 910 9, 7318 16 990 0, 7318 19 000 9, 7318 21 000 9, 7318 22 000 9, 7318 23 000 9, 7318 24 000 9, 7318 29 000 9, 7319, 7320 10, 7320 20 200 9, 7320 20 810 8, 7320 20 850 8, 7320 20 890 8, 7320 90 100 0, 7320 90 300 0, 7320 90 900 8, 7321, 7322 11 000 0, 7322 19 000 0, 7322 90 000 9, 7323, 7324 10 000 9, 7324 21 000 0, 7324 29 000 0, 7324 90 000 9, 7325 10</w:t>
            </w:r>
          </w:p>
          <w:p w:rsidR="0081004E" w:rsidRPr="000911AD" w:rsidRDefault="0081004E">
            <w:pPr>
              <w:pStyle w:val="Regulartables"/>
            </w:pPr>
          </w:p>
          <w:p w:rsidR="0081004E" w:rsidRPr="000911AD" w:rsidRDefault="0081004E">
            <w:pPr>
              <w:pStyle w:val="Regulartables"/>
            </w:pP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Articles of iron or steel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74 (except for 7403 21 000 0, 7403 22 000 0)</w:t>
            </w:r>
          </w:p>
        </w:tc>
        <w:tc>
          <w:tcPr>
            <w:tcW w:w="6201" w:type="dxa"/>
            <w:tcBorders>
              <w:top w:val="nil"/>
              <w:left w:val="nil"/>
              <w:bottom w:val="nil"/>
              <w:right w:val="nil"/>
            </w:tcBorders>
          </w:tcPr>
          <w:p w:rsidR="0081004E" w:rsidRPr="000911AD" w:rsidRDefault="0081004E">
            <w:pPr>
              <w:pStyle w:val="Regulartables"/>
            </w:pPr>
            <w:r w:rsidRPr="000911AD">
              <w:t>Copper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75 (except for 7505 11 000 0, 7505 12 000 9, 7505 21 000 0, 7505 22 000 0, 7506 10 000 0, 7506 20 000 9, 7507 11 000 0, 7507 20 000 9)</w:t>
            </w:r>
          </w:p>
        </w:tc>
        <w:tc>
          <w:tcPr>
            <w:tcW w:w="6201" w:type="dxa"/>
            <w:tcBorders>
              <w:top w:val="nil"/>
              <w:left w:val="nil"/>
              <w:bottom w:val="nil"/>
              <w:right w:val="nil"/>
            </w:tcBorders>
          </w:tcPr>
          <w:p w:rsidR="0081004E" w:rsidRPr="000911AD" w:rsidRDefault="0081004E">
            <w:pPr>
              <w:pStyle w:val="Regulartables"/>
            </w:pPr>
            <w:r w:rsidRPr="000911AD">
              <w:t>Nickel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76 (except for 7601 20 800 2, 7601 20 800 9, 7603, 7604 10 100 9, 7604 10 900 0, 7604 21 000 0, 7604 29 100 9, 7604 29 900 0, 7605 11 000 0, 7605 19 000 0, 7605 21 000 0, 7605 29 000 9, 7606 11, 7606 12 200, 7606 12 920 1, 7606 12 920 9, 7606 12 930 9, 7606 12 990 0, 7606 91 000 0, 7606 92 000 0, 7607 11 110 9, 7607 11 190 9, 7607 11 900 0, 7607 19, 7607 20, 7608 10 000, 7608 20 200, 7608 20 810 4, 7608 20 810 8, 7608 20 890 3, 7608 20 890 7, 7609 00 000 0, 7610, 7611 00 000 0, 7612, 7613 00 000 0, 7614, 7615, 7616 10 000 0, 7616 91 000 0, 7616 99 100 2, 7616 99 100 3, 7616 99 100 4, 7616 99 100 8, 7616 99 900 8)</w:t>
            </w:r>
          </w:p>
        </w:tc>
        <w:tc>
          <w:tcPr>
            <w:tcW w:w="6201" w:type="dxa"/>
            <w:tcBorders>
              <w:top w:val="nil"/>
              <w:left w:val="nil"/>
              <w:bottom w:val="nil"/>
              <w:right w:val="nil"/>
            </w:tcBorders>
          </w:tcPr>
          <w:p w:rsidR="0081004E" w:rsidRPr="000911AD" w:rsidRDefault="0081004E">
            <w:pPr>
              <w:pStyle w:val="Regulartables"/>
            </w:pPr>
            <w:r w:rsidRPr="000911AD">
              <w:t>Aluminium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78 (except for 7801 10 000 0, 7801 91 000 0)</w:t>
            </w:r>
          </w:p>
        </w:tc>
        <w:tc>
          <w:tcPr>
            <w:tcW w:w="6201" w:type="dxa"/>
            <w:tcBorders>
              <w:top w:val="nil"/>
              <w:left w:val="nil"/>
              <w:bottom w:val="nil"/>
              <w:right w:val="nil"/>
            </w:tcBorders>
          </w:tcPr>
          <w:p w:rsidR="0081004E" w:rsidRPr="000911AD" w:rsidRDefault="0081004E">
            <w:pPr>
              <w:pStyle w:val="Regulartables"/>
            </w:pPr>
            <w:r w:rsidRPr="000911AD">
              <w:t>Lead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79</w:t>
            </w:r>
          </w:p>
        </w:tc>
        <w:tc>
          <w:tcPr>
            <w:tcW w:w="6201" w:type="dxa"/>
            <w:tcBorders>
              <w:top w:val="nil"/>
              <w:left w:val="nil"/>
              <w:bottom w:val="nil"/>
              <w:right w:val="nil"/>
            </w:tcBorders>
          </w:tcPr>
          <w:p w:rsidR="0081004E" w:rsidRPr="000911AD" w:rsidRDefault="0081004E">
            <w:pPr>
              <w:pStyle w:val="Regulartables"/>
            </w:pPr>
            <w:r w:rsidRPr="000911AD">
              <w:t>Zinc and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81 (except for 8101 10 000 0, 8101 94 000 0, 8101 96 000 0, 8101 99, 8102 10 000 0, 8102 94 000 0, 8102 95 000 0, 8102 96 000 0, 8102 99 000 0, 8103 90, 8104, 8105 20 000 9, 8105 90 000 9, 8106 00, 8107 20 000 0, 8107 90 000 0, 8108 20 000, 8108 90 300 9, 8108 90 500 9, 8108 90 600 8, 8108 90 900 9, 8109 20 000 0, 8109 90 000 0, 8110 10 000 0, 8110 90 000 0, 8112 12 000 0, 8112 19 000 0, 8112 21, 8112 29 000 0, 8112 51 000 0, 8112 59 000 0, 8112 92 100 0, 8112 92 310 0, 8112 92 810 0, 8112 92 890 0, 8112 92 910 0, 8112 99 200 1, 8112 99 300 0, 8112 99 700, 8113 00 200 0, 8113 00 900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Other base metals; cermets; articles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82 (except for 8201, 8203, 8207 19 900 1, 8210 00 000 0, 8211, 8212, 8213 00 000 0, 8214, 8215)</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Tools, implements, cutlery, spoons and forks, of base metal; parts thereof of base metal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83 (except for 8301 10 000 0, 8301 20 000 9, 8301 30 000 0, 8301 40, 8301 50 000 0, 8301 60 000 9, 8301 70 000 0, 8302 30 000 9, 8302 41, 8302 50 000 0, 8302 60 000 9, 8303 00, 8304 00 000 0, 8305, 8306, 8307 10 000 9, 8307 90 000 9, 8308 20 000 0, 8309, 8310 00 000 0, 8311)</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Miscellaneous articles of base metal</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84 (except for 8401, 8402 11 000 9, 8402 12 000 9, 8403, 8406 10 000 0, 8406 81 000 0, 8406 82 000 0, 8406 90 900 0, 8407 10 000 2, 8407 10 000 3, 8407 10 000 7, 8407 21, 8407 29 000 0, 8407 31 000 0, 8407 32, 8407 33, 8407 34 300 9, 8407 34 910 9, 8407 34 990 8, 8407 90 900 9, 8408 20 310 9, 8408 20 350 9, 8408 20 370 9, 8408 20 510 8, 8408 20 550 8, 8408 20 579 9, 8408 90 210 0, 8408 90 270 9, 8408 90 410 9, 8408 90 430 9, 8408 90 450 9, 8408 90 470 9, 8408 90 610 9, 8408 90 810 9, 8409 99 000 9, 8410, 8411 11 000 9, 8411 12 100 9, 8411 12 300 4, 8411 12 300 6, 8411 12 300 9, 8411 12 800 9, 8411 21 000 9, 8411 22 200 3, 8411 22 200 8, 8411 22 800 9, 8411 81 000 9, 8411 82 800 9, 8412 10 000 9, 8412 21 200 9, 8412 21 800 8, 8412 31 000 9, 8412 39 000 9, 8412 80 100 0, 8412 80 800 9, 8412 90 200 9, 8412 90 400 1, 8412 90 400 8, 8412 90 800 9, 8414 30 200 9, 8418 10 200 1, 8418 10 200 8, 8418 10 800 1, 8418 10 800 8, 8418 21, 8418 29 000 0, 8418 30, 8418 40, 8418 50, 8418 61 001, 8418 61 009 9, 8418 69 000 8, 8418 91 000 0, 8418 99, 8423 10, 8424 89 000 1, 8426 20 000 0, 8426 30 000 9, 8426 49 009 1, 8429 19 000 1, 8429 30 000 0, 8429 40 300 0, 8429 51 990 0, 8429 59 000 0, 8430 20 000 0, 8430 50 000 9, 8430 69 000 2, 8433 51 000 9, 8450 11, 8450 12 000 0, 8450 19 000 0, 8454 20 000 0, 8457 10 900 3, 8457 10 900 9, 8457 20 000 0, 8457 30, 8458 19 000 0, 8458 91 200 2, 8458 91 200 8, 8458 91 800 9, 8458 99 000 9, 8459 10 000 0, 8459 21 000 0, 8459 29 000 0, 8459 39 000 0, 8459 41 000 9, 8459 49 000 0, 8459 51 000 0, 8459 59 000 0, 8459 61 100 0, 8459 61 900 2, 8459 61 900 8, 8459 69, 8459 70 000, 8460 12 100 9, 8460 12 900 9, 8460 19 100 0, 8460 19 900 9, 8460 22 900 0, 8460 23 900 0, 8460 24 900 9, 8460 29 200 1, 8460 29 200 5, 8460 29 200 9, 8460 29 800 9, 8460 31 000 9, 8460 39 000 0, 8460 40, 8460 90 100 0, 8460 90 900 9, 8461 20 000 2, 8461 20 000 8, 8461 30 100 9, 8461 30 900 0, 8461 50 110 0, 8461 50 190 9, 8461 50 900 9, 8461 90 000 0, 8462 10, 8462 21 100 3, 8462 21 100 9, 8462 29, 8462 31 000 9, 8462 39,</w:t>
            </w:r>
          </w:p>
          <w:p w:rsidR="0081004E" w:rsidRPr="000911AD" w:rsidRDefault="0081004E">
            <w:pPr>
              <w:pStyle w:val="Regulartables"/>
            </w:pPr>
          </w:p>
          <w:p w:rsidR="0081004E" w:rsidRPr="000911AD" w:rsidRDefault="0081004E">
            <w:pPr>
              <w:pStyle w:val="Regulartables"/>
            </w:pP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Nuclear reactors, boilers, machinery and mechanical appliances; parts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85 (except for 8501 10 100 9, 8501 10 910 0, 8501 10 930 0, 8501 10 990 0, 8501 20 000 9, 8501 32 000 2, 8501 33 000 2, 8501 40 200 4, 8501 40 800 2, 8501 52 200 1, 8501 52 900 2, 8504 21 000 0, 8504 22, 8504 23 000, 8504 31 210, 8504 31 290, 8504 31 800 2, 8504 31 800 3, 8504 31 800 7, 8504 32 000 2,</w:t>
            </w:r>
          </w:p>
          <w:p w:rsidR="0081004E" w:rsidRPr="000911AD" w:rsidRDefault="0081004E">
            <w:pPr>
              <w:pStyle w:val="Regulartables"/>
              <w:jc w:val="center"/>
            </w:pPr>
            <w:r w:rsidRPr="000911AD">
              <w:t>8504 32 000 9, 8504 33 000 9, 8504 34 000 0, 8505 11 000 0, 8505 19, 8505 20 000 0, 8505 90 200 9, 8505 90 500 0, 8506, 8507 10 200 3, 8507 10 200 9, 8507 10 800 9, 8509 40 000 0, 8511 10 000 9, 8511 20 000 8, 8511 30 000 8, 8511 40 000 8, 8511 50 000 8, 8511 80 000 8,8511 90 000 9, 8512 10 000 0, 8512 20 000 9, 8512 30 100 9,</w:t>
            </w:r>
          </w:p>
          <w:p w:rsidR="0081004E" w:rsidRPr="000911AD" w:rsidRDefault="0081004E">
            <w:pPr>
              <w:pStyle w:val="Regulartables"/>
              <w:jc w:val="center"/>
            </w:pPr>
            <w:r w:rsidRPr="000911AD">
              <w:t>8512 30 900 9, 8512 40 000 9, 8512 90 100 0, 8512 90 900 9, 8516 10, 8516 21 000 0, 8516 29, 8516 31 000, 8516 32 000 0, 8516 33 000 0, 8516 40 000 0, 8516 50 000 0, 8516 60, 8516 71 000 0, 8516 72 000 0, 8516 79, 8516 80 200 9,</w:t>
            </w:r>
          </w:p>
          <w:p w:rsidR="0081004E" w:rsidRPr="000911AD" w:rsidRDefault="0081004E">
            <w:pPr>
              <w:pStyle w:val="Regulartables"/>
              <w:jc w:val="center"/>
            </w:pPr>
            <w:r w:rsidRPr="000911AD">
              <w:t>8516 80 800 0, 8518 22 000 9, 8518 40 800 9, 8519 20, 8519 30 000 0, 8519 81 110 0, 8519 81 150 0, 8519 81 210 0, 8519 81 250 0, 8519 81 310 0, 8519 81 350 0, 8519 81 450 0, 8519 81 510 0, 8519 81 550, 8519 81 610, 8519 81 650, 8519 81 750, 8519 81 810, 8519 81 850, 8519 81 950 9, 8519 89 110 0, 8519 89 150 0, 8519 89 190 0, 8519 89 900 9, 8521 10 950 9,</w:t>
            </w:r>
          </w:p>
          <w:p w:rsidR="0081004E" w:rsidRPr="000911AD" w:rsidRDefault="0081004E">
            <w:pPr>
              <w:pStyle w:val="Regulartables"/>
              <w:jc w:val="center"/>
            </w:pPr>
            <w:r w:rsidRPr="000911AD">
              <w:t>8521 90 000 9, 8523 29 390, 8523 49 310 0, 8523 49 390 0, 8523 49 990 0, 8523 51 990 0, 8523 80 990 0, 8527 12 900 0, 8527 13 990 0, 8527 19 000 0, 8527 21 590 9, 8527 21 980 0, 8527 29 000 9, 8527 91 190 0, 8527 91 990 0, 8527 92,</w:t>
            </w:r>
          </w:p>
          <w:p w:rsidR="0081004E" w:rsidRPr="000911AD" w:rsidRDefault="0081004E">
            <w:pPr>
              <w:pStyle w:val="Regulartables"/>
              <w:jc w:val="center"/>
            </w:pPr>
            <w:r w:rsidRPr="000911AD">
              <w:t>8527 99 000 0, 8528 62 400 0, 8528 62 900 9, 8528 69, 8528 71 110 0, 8528 71 190 0, 8528 71 910 0, 8528 71 990 0, 8528 72, 8528 73 000 0, 8535, 8536 10, 8536 20 100 8, 8536 20 900 8, 8536 30, 8536 41, 8536 49 000 0, 8536 50 110 9, 8536 50 150 9, 8536 50 190 7, 8536 50 800 0, 8536 61, 8536 69 900 8, 8536 70 000 1, 8536 70 000 3, 8536 90 010 0, 8539 10 000 9, 8539 21 300 9, 8539 21 920 0, 8539 21 980 0,</w:t>
            </w:r>
          </w:p>
          <w:p w:rsidR="0081004E" w:rsidRPr="000911AD" w:rsidRDefault="0081004E">
            <w:pPr>
              <w:pStyle w:val="Regulartables"/>
              <w:jc w:val="center"/>
            </w:pPr>
            <w:r w:rsidRPr="000911AD">
              <w:t>8539 22, 8539 29 300 9, 8539 29 920 0, 8539 29 980 0, 8539 31, 8539 32, 8539 41 000 0, 8539 49 000 0, 8540 20, 8540 40 000 0, 8540 60 000 0, 8540 71 000 1, 8540 71 000 9, 8540 79 000 1, 8540 81 000 0, 8540 8</w:t>
            </w:r>
          </w:p>
          <w:p w:rsidR="0081004E" w:rsidRPr="000911AD" w:rsidRDefault="0081004E">
            <w:pPr>
              <w:pStyle w:val="Regulartables"/>
            </w:pPr>
          </w:p>
          <w:p w:rsidR="0081004E" w:rsidRPr="000911AD" w:rsidRDefault="0081004E">
            <w:pPr>
              <w:pStyle w:val="Regulartables"/>
            </w:pP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Electrical machinery and equipment and parts thereof; sound recorders and reproducers, television image and sound recorders and reproducers, and parts and accessories of such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86 (except for 8601, 8602 90 000 0, 8604 00 000 0, 8605 00 000 2, 8605 00 000 3, 8605 00 000 5, 8605 00 000 6, 8605 00 000 8, 8606, 8608 00 000 1, 8609 00 900)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Railway or tramway locomotives, rolling-stock and parts thereof; railway or tramway track fixtures and fittings and parts thereof; mechanical (including electromechanical) traffic signalling equipment of all kinds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87 (except for 8701 10 000 0, 8701 20 10, 8701 20 90, 8701 30 000 9, 8701 91 500 0, 8701 91 900 0, 8701 92, 8701 93, 8701 94 100 9, 8701 94 500 0, 8701 94 900 0, 8701 95 100 9, 8701 95 500 0, 8701 95 900 0, 8702 10 112 0, 8702 10 119 3, 8702 10 119 9, 8702 10 192, 8702 10 199, 8702 10 912 0, 8702 10 919 9, 8702 10 992, 8702 10 999 3, 8702 10 999 4, 8702 10 999 8, 8702 20 112, 8702 20 119 2, 8702 20 119 3, 8702 20 119 4, 8702 20 119 8, 8702 20 119 9, 8702 20 192, 8702 20 199, 8702 20 912 0, 8702 20 919 2, 8702 20 919 8, 8702 20 919 9, 8702 20 992, 8702 20 999 1, 8702 20 999 2, 8702 20 999 3, 8702 20 999 4, 8702 20 999 6, 8702 20 999 8, 8702 20 999 9, 8702 30 112 0, 8702 30 119, 8702 30 192, 8702 30 199, 8702 30 912 0, 8702 30 919, 8702 30 992, 8702 30 999, 8702 40 000 2, 8702 40 000 9, 8702 90 112 0, 8702 90 119 0, 8702 90 192, 8702 90 199, 8702 90 312 0, 8702 90 319 0, 8702 90 392, 8702 90 399, 8702 90 802 0, 8702 90 809 0, 8703 21 109 9, 8703 21 909, 8703 22 109, 8703 22 909, 8703 23 110 0, 8703 23 194 0, 8703 23 198, 8703 23 904, 8703 23 908, 8703 24 109, 8703 24 909, 8703 31 109 0, 8703 31 909, 8703 32 110 0, 8703 32 199 0, 8703 32 909, 8703 33 110 0, 8703 33 199 0, 8703 33 909, 8703 40 109 2, 8703 40 109 8, 8703 40 109 9, 8703 40 209, 8703 40 309, 8703 40 409, 8703 40 510, 8703 40 592, 8703 40 599, 8703 40 602, 8703 40 603, 8703 40 609, 8703 40 709, 8703 40 809, 8703 50 109, 8703 50 209, 8703 50 310, 8703 50 399, 8703 50 409, 8703 50 510, 8703 50 599, 8703 50 609, 8703 60 109 2, 8703 60 109 8, 8703 60 109 9, 8703 60 209, 8703 60 309, 8703 60 409, 8703 60 510, 8703 60 592, 8703 60 599, 8703 60 602, 8703 60 603, 8703 60 609, 8703 60 709, 8703 60 809, 8703 70 109, 8703 70 209, 8703 70 310, 8703 70 399, 8703 70 409, 8703 70 510, 8703 70 599, 8703 70 609, 8703 80 000 2, 8703 80 000 9, 8703 90 009 0, 8704 10 101 9, 8704 10 102 2, 8704 21, 8704 22 100 0, 8704 22 910 1, 8704 22 910 8, 8704 22 990, 8704 23 100 0, 8704 23 910 8, 8704 23 990, 8704 31, 8704 32, 8704 90 000, 8705 10 009, 8705 20 000, 8705 30 000 5, 8705 4</w:t>
            </w:r>
          </w:p>
          <w:p w:rsidR="0081004E" w:rsidRPr="000911AD" w:rsidRDefault="0081004E">
            <w:pPr>
              <w:pStyle w:val="Regulartables"/>
            </w:pPr>
          </w:p>
          <w:p w:rsidR="0081004E" w:rsidRPr="000911AD" w:rsidRDefault="0081004E">
            <w:pPr>
              <w:pStyle w:val="Regulartables"/>
            </w:pPr>
          </w:p>
          <w:p w:rsidR="0081004E" w:rsidRPr="000911AD" w:rsidRDefault="0081004E">
            <w:pPr>
              <w:pStyle w:val="Regulartables"/>
            </w:pPr>
          </w:p>
          <w:p w:rsidR="0081004E" w:rsidRPr="000911AD" w:rsidRDefault="0081004E">
            <w:pPr>
              <w:pStyle w:val="Regulartables"/>
            </w:pP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Vehicles other than railway or tramway rolling stock, and parts and accessories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88 (except for 8801 00, 8802 11 000, 8802 12 000, 8802 20 000, 8802 30 000 3, 8802 30 000 7, 8802 40 001 5, 8802 40 001 6, 8802 40 001 7, 8802 40 001 8, 8802 40 003 3, 8802 40 003 4, 8802 40 003 5, 8802 40 003 6, 8802 40 003 8, 8802 40 003 9, 8802 40 004 4, 8802 40 004 5, 8802 40 004 8, 8802 40 004 9, 8802 40 009 4, 8802 40 009 5, 8802 40 009 7, 8802 40 009 8, 8802 60, 8804 00 000 0, 8805 10, 8805 21 000 0, 8805 29 000 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Aircraft, spacecraft and parts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89 (except for 8903, 8904 00 990 0, 8905 20 000 0, 8905 90, 8906, 8907 90 000, 8908 00 000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Ships, boats and floating structures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90 (except for 9001 10 100 0, 9001 10 900 9, 9001 20 000 0, 9001 40 200 0, 9001 40 800 0, 9001 50 200 0, 9001 50 800 0, 9001 90 000 9, 9002 11 000 0, 9002 19 000 0, 9002 20 000 0, 9002 90 000 9, 9003 11 000 0, 9003 19 000, 9003 90 000 1, 9005, 9006 40 000 0, 9006 51 000 0, 9006 52 000 9, 9006 53 100 0, 9006 53 800 8, 9006 59 000 8, 9006 61 000 0, 9006 69 000 1, 9006 69 000 9, 9006 91 000 0, 9006 99 000 0, 9007 10 000 0, 9007 20 000 0, 9008 50 000 0, 9015 10, 9015 20, 9015 30, 9016 00, 9017 10 900 0, 9017 20 100 0, 9017 20 390 0, 9017 20 900 0, 9017 30 000 0, 9017 80, 9017 90 000 9, 9018 31 100 9, 9018 31 900 9, 9018 90 500 1, 9022 19 000 0, 9028 30 110 0, 9028 90 100 0, 9029 10 000 9, 9029 20 310 9, 9029 20 380 9, 9029 90 000 9, 9030 10 000 0)</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Optical, photographic, cinematographic, measuring, checking, precision, medical or surgical instruments and apparatus; parts and accessories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91 (except for 9101, 9102, 9103, 9104 00 000 8, 9105, 9106, 9107 00 000 0, 9108 20 000 0, 9108 90 000 0, 9109 90 000 9, 9110, 9111, 9112, 9113, 9114)</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Clocks and watches and parts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92 (except for 9201 10, 9207)</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Musical instruments; parts and accessories of such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94 (except for 9401 20 000 9, 9401 30 000, 9401 40 000 0, 9401 61 000 0, 9401 69 000 0, 9401 71 000 9, 9401 79 000 9, 9401 80 000 9, 9401 90 300 0, 9401 90 800 9, 9402 10 000 9, 9403 10, 9403 20, 9403 30, 9403 40, 9403 50 000, 9403 60, 9403 70 000, 9403 90 100 0, 9403 90 300 0, 9404,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30 000 1, 9405 30 000 9, 9405 40 100 2, 9405 40 100 8, 9405 40 310 9, 9405 40 350 9, 9405 40 390 2, 9405 40 390 8, 9405 40 910 9, 9405 40 950 9, 9405 40 990 2, 9405 40 990 3, 9405 40 990 9, 9405 50 000 0, 9405 60 200 2, 9405 60 200 8, 9405 60 800 2, 9405 60 800 8, 9405 91 100 0, 9405 91 900 9, 9405 92 000 8, 9405 99 000 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Furniture; bedding, mattresses, mattress supports, cushions and similar stuffed furnishings; lamps and lighting fittings, not elsewhere specified or included; illuminated signs, illuminated nameplates and the like; prefabricated buildings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95 (except for 9503 00, 9504 20 000, 9504 30 100 0, 9504 30 200 1, 9504 30 900 0, 9504 40 000 0, 9504 50 000 1, 9504 50 000 2, 9504 90 800 1, 9505, 9506 11 100 0, 9506 11 800 0, 9506 19 000 0, 9506 21 000 0, 9506 29 000 0, 9506 31 000 0, 9506 32 000 0, 9506 39, 9506 40 000 9, 9506 59 000 0, 9506 69, 9506 99 100 0, 9507, 9508)</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Toys, games and sports requisites; parts and accessories thereof</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96 (except for 9605 00 000 0, 9607, 9608, 9610 00 000 0, 9611 00 000 0, 9613, 9615 19 000 0, 9615 90 000 0, 9616, 9618 00 000 0, 9619 00 400 0, 9619 00 500, 9619 00 710 9, 9619 00 750 9, 9619 00 790 9, 9619 00 810 9, 9619 00 890 9, 9620 00 000 2, 9620 00 000 5, 9620 00 000 6, 9620 00 000 7, 9620 00 000 8, 9620 00 000 9)</w:t>
            </w:r>
          </w:p>
        </w:tc>
        <w:tc>
          <w:tcPr>
            <w:tcW w:w="6201" w:type="dxa"/>
            <w:tcBorders>
              <w:top w:val="nil"/>
              <w:left w:val="nil"/>
              <w:bottom w:val="nil"/>
              <w:right w:val="nil"/>
            </w:tcBorders>
          </w:tcPr>
          <w:p w:rsidR="0081004E" w:rsidRPr="000911AD" w:rsidRDefault="0081004E">
            <w:pPr>
              <w:pStyle w:val="Regulartables"/>
            </w:pPr>
            <w:r w:rsidRPr="000911AD">
              <w:t>Miscellaneous manufactured articles</w:t>
            </w:r>
          </w:p>
        </w:tc>
      </w:tr>
      <w:tr w:rsidR="000911AD" w:rsidRPr="000911AD">
        <w:tblPrEx>
          <w:tblCellMar>
            <w:top w:w="0" w:type="dxa"/>
            <w:bottom w:w="0" w:type="dxa"/>
          </w:tblCellMar>
        </w:tblPrEx>
        <w:tc>
          <w:tcPr>
            <w:tcW w:w="4069" w:type="dxa"/>
            <w:tcBorders>
              <w:top w:val="nil"/>
              <w:left w:val="nil"/>
              <w:bottom w:val="nil"/>
              <w:right w:val="nil"/>
            </w:tcBorders>
          </w:tcPr>
          <w:p w:rsidR="0081004E" w:rsidRPr="000911AD" w:rsidRDefault="0081004E">
            <w:pPr>
              <w:pStyle w:val="Regulartables"/>
              <w:jc w:val="center"/>
            </w:pPr>
            <w:r w:rsidRPr="000911AD">
              <w:t>97</w:t>
            </w:r>
          </w:p>
        </w:tc>
        <w:tc>
          <w:tcPr>
            <w:tcW w:w="6201" w:type="dxa"/>
            <w:tcBorders>
              <w:top w:val="nil"/>
              <w:left w:val="nil"/>
              <w:bottom w:val="nil"/>
              <w:right w:val="nil"/>
            </w:tcBorders>
          </w:tcPr>
          <w:p w:rsidR="0081004E" w:rsidRPr="000911AD" w:rsidRDefault="0081004E">
            <w:pPr>
              <w:pStyle w:val="Regulartables"/>
              <w:rPr>
                <w:lang w:val="en-US"/>
              </w:rPr>
            </w:pPr>
            <w:r w:rsidRPr="000911AD">
              <w:rPr>
                <w:lang w:val="en-US"/>
              </w:rPr>
              <w:t>Works of art, collectors' pieces and antiques</w:t>
            </w:r>
          </w:p>
        </w:tc>
      </w:tr>
    </w:tbl>
    <w:p w:rsidR="0081004E" w:rsidRPr="000911AD" w:rsidRDefault="0081004E">
      <w:pPr>
        <w:rPr>
          <w:lang w:val="en-US"/>
        </w:rPr>
      </w:pPr>
    </w:p>
    <w:p w:rsidR="0081004E" w:rsidRPr="000911AD" w:rsidRDefault="0081004E">
      <w:pPr>
        <w:rPr>
          <w:lang w:val="en-US"/>
        </w:rPr>
      </w:pPr>
      <w:r w:rsidRPr="000911AD">
        <w:rPr>
          <w:lang w:val="en-US"/>
        </w:rPr>
        <w:t>_____________________________</w:t>
      </w:r>
    </w:p>
    <w:p w:rsidR="0081004E" w:rsidRPr="000911AD" w:rsidRDefault="0081004E">
      <w:pPr>
        <w:rPr>
          <w:lang w:val="en-US"/>
        </w:rPr>
      </w:pPr>
      <w:bookmarkStart w:id="9" w:name="sub_111"/>
      <w:r w:rsidRPr="000911AD">
        <w:rPr>
          <w:rStyle w:val="Highlight"/>
          <w:bCs/>
          <w:color w:val="auto"/>
          <w:lang w:val="en-US"/>
        </w:rPr>
        <w:t>*</w:t>
      </w:r>
      <w:r w:rsidRPr="000911AD">
        <w:rPr>
          <w:lang w:val="en-US"/>
        </w:rPr>
        <w:t xml:space="preserve"> The goods shall be determined exclusively by the codes of the </w:t>
      </w:r>
      <w:hyperlink r:id="rId16" w:history="1">
        <w:r w:rsidRPr="000911AD">
          <w:rPr>
            <w:rStyle w:val="Hyperlink"/>
            <w:rFonts w:cs="Arial"/>
            <w:color w:val="auto"/>
            <w:lang w:val="en-US"/>
          </w:rPr>
          <w:t>CC FEA</w:t>
        </w:r>
      </w:hyperlink>
      <w:r w:rsidRPr="000911AD">
        <w:rPr>
          <w:lang w:val="en-US"/>
        </w:rPr>
        <w:t xml:space="preserve"> of the EAEU; the description is given only for convenience of use</w:t>
      </w:r>
    </w:p>
    <w:p w:rsidR="0081004E" w:rsidRPr="000911AD" w:rsidRDefault="0081004E">
      <w:pPr>
        <w:rPr>
          <w:lang w:val="en-US"/>
        </w:rPr>
      </w:pPr>
      <w:bookmarkStart w:id="10" w:name="sub_222"/>
      <w:bookmarkEnd w:id="9"/>
      <w:r w:rsidRPr="000911AD">
        <w:rPr>
          <w:rStyle w:val="Highlight"/>
          <w:bCs/>
          <w:color w:val="auto"/>
          <w:lang w:val="en-US"/>
        </w:rPr>
        <w:t>**</w:t>
      </w:r>
      <w:r w:rsidRPr="000911AD">
        <w:rPr>
          <w:lang w:val="en-US"/>
        </w:rPr>
        <w:t xml:space="preserve"> When applying this heading both commodity code of the </w:t>
      </w:r>
      <w:hyperlink r:id="rId17" w:history="1">
        <w:r w:rsidRPr="000911AD">
          <w:rPr>
            <w:rStyle w:val="Hyperlink"/>
            <w:rFonts w:cs="Arial"/>
            <w:color w:val="auto"/>
            <w:lang w:val="en-US"/>
          </w:rPr>
          <w:t>CC FEA</w:t>
        </w:r>
      </w:hyperlink>
      <w:r w:rsidRPr="000911AD">
        <w:rPr>
          <w:lang w:val="en-US"/>
        </w:rPr>
        <w:t xml:space="preserve"> of the EAEU and its description shall be used.</w:t>
      </w:r>
    </w:p>
    <w:p w:rsidR="0081004E" w:rsidRPr="000911AD" w:rsidRDefault="0081004E">
      <w:pPr>
        <w:rPr>
          <w:lang w:val="en-US"/>
        </w:rPr>
      </w:pPr>
      <w:bookmarkStart w:id="11" w:name="sub_333"/>
      <w:bookmarkEnd w:id="10"/>
      <w:r w:rsidRPr="000911AD">
        <w:rPr>
          <w:rStyle w:val="Highlight"/>
          <w:bCs/>
          <w:color w:val="auto"/>
          <w:lang w:val="en-US"/>
        </w:rPr>
        <w:t>***</w:t>
      </w:r>
      <w:r w:rsidRPr="000911AD">
        <w:rPr>
          <w:lang w:val="en-US"/>
        </w:rPr>
        <w:t> Tariff preferences shall be granted only for handmade carpets.</w:t>
      </w:r>
    </w:p>
    <w:bookmarkEnd w:id="11"/>
    <w:p w:rsidR="0081004E" w:rsidRPr="000911AD" w:rsidRDefault="0081004E">
      <w:pPr>
        <w:rPr>
          <w:lang w:val="en-US"/>
        </w:rPr>
      </w:pPr>
    </w:p>
    <w:p w:rsidR="0081004E" w:rsidRPr="000911AD" w:rsidRDefault="0081004E">
      <w:pPr>
        <w:rPr>
          <w:lang w:val="en-US"/>
        </w:rPr>
      </w:pPr>
    </w:p>
    <w:p w:rsidR="0081004E" w:rsidRPr="000911AD" w:rsidRDefault="0081004E">
      <w:pPr>
        <w:rPr>
          <w:lang w:val="en-US"/>
        </w:rPr>
      </w:pPr>
    </w:p>
    <w:sectPr w:rsidR="0081004E" w:rsidRPr="000911AD">
      <w:pgSz w:w="118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11AD"/>
    <w:rsid w:val="000911AD"/>
    <w:rsid w:val="00357E16"/>
    <w:rsid w:val="004A24D9"/>
    <w:rsid w:val="0081004E"/>
    <w:rsid w:val="00B6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8D9065-2DE8-48BF-B49B-F6A5717B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ind w:firstLine="720"/>
      <w:jc w:val="both"/>
    </w:pPr>
    <w:rPr>
      <w:rFonts w:ascii="Arial" w:hAnsi="Arial" w:cs="Arial"/>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pPr>
      <w:outlineLvl w:val="1"/>
    </w:pPr>
  </w:style>
  <w:style w:type="paragraph" w:styleId="Heading3">
    <w:name w:val="heading 3"/>
    <w:basedOn w:val="Heading2"/>
    <w:next w:val="Normal"/>
    <w:link w:val="Heading3Char"/>
    <w:uiPriority w:val="99"/>
    <w:qFormat/>
    <w:pPr>
      <w:outlineLvl w:val="2"/>
    </w:pPr>
  </w:style>
  <w:style w:type="paragraph" w:styleId="Heading4">
    <w:name w:val="heading 4"/>
    <w:basedOn w:val="Heading3"/>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ighlight">
    <w:name w:val="Highlight"/>
    <w:uiPriority w:val="99"/>
    <w:rPr>
      <w:b/>
      <w:color w:val="26282F"/>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Abolished">
    <w:name w:val="Abolished"/>
    <w:basedOn w:val="Highlight"/>
    <w:uiPriority w:val="99"/>
    <w:rPr>
      <w:rFonts w:cs="Times New Roman"/>
      <w:b w:val="0"/>
      <w:strike/>
      <w:color w:val="666600"/>
    </w:rPr>
  </w:style>
  <w:style w:type="character" w:styleId="Hyperlink">
    <w:name w:val="Hyperlink"/>
    <w:basedOn w:val="Highlight"/>
    <w:uiPriority w:val="99"/>
    <w:rPr>
      <w:rFonts w:cs="Times New Roman"/>
      <w:b w:val="0"/>
      <w:color w:val="106BBE"/>
    </w:rPr>
  </w:style>
  <w:style w:type="character" w:customStyle="1" w:styleId="Activehyperlink">
    <w:name w:val="Active hyperlink"/>
    <w:basedOn w:val="Hyperlink"/>
    <w:uiPriority w:val="99"/>
    <w:rPr>
      <w:rFonts w:cs="Times New Roman"/>
      <w:b w:val="0"/>
      <w:color w:val="106BBE"/>
      <w:u w:val="single"/>
    </w:rPr>
  </w:style>
  <w:style w:type="paragraph" w:customStyle="1" w:styleId="Articleheading">
    <w:name w:val="Article heading"/>
    <w:basedOn w:val="Normal"/>
    <w:next w:val="Normal"/>
    <w:uiPriority w:val="99"/>
    <w:pPr>
      <w:ind w:left="1612" w:hanging="892"/>
    </w:pPr>
  </w:style>
  <w:style w:type="character" w:customStyle="1" w:styleId="Basicsearchhighlight">
    <w:name w:val="Basic search highlight"/>
    <w:basedOn w:val="Highlight"/>
    <w:uiPriority w:val="99"/>
    <w:rPr>
      <w:rFonts w:cs="Times New Roman"/>
      <w:b/>
      <w:bCs/>
      <w:color w:val="0058A9"/>
    </w:rPr>
  </w:style>
  <w:style w:type="character" w:customStyle="1" w:styleId="Basicsearchhighlightitalics">
    <w:name w:val="Basic search highlight (italics)"/>
    <w:basedOn w:val="Basicsearchhighlight"/>
    <w:uiPriority w:val="99"/>
    <w:rPr>
      <w:rFonts w:cs="Times New Roman"/>
      <w:b/>
      <w:bCs/>
      <w:i/>
      <w:iCs/>
      <w:color w:val="0058A9"/>
    </w:rPr>
  </w:style>
  <w:style w:type="paragraph" w:customStyle="1" w:styleId="Boxforinformationonchanges">
    <w:name w:val="Box for information on changes"/>
    <w:basedOn w:val="Heading1"/>
    <w:next w:val="Normal"/>
    <w:uiPriority w:val="99"/>
    <w:pPr>
      <w:outlineLvl w:val="9"/>
    </w:pPr>
    <w:rPr>
      <w:b w:val="0"/>
      <w:bCs w:val="0"/>
      <w:sz w:val="18"/>
      <w:szCs w:val="18"/>
    </w:rPr>
  </w:style>
  <w:style w:type="paragraph" w:customStyle="1" w:styleId="Regulartables">
    <w:name w:val="Regular (tables)"/>
    <w:basedOn w:val="Normal"/>
    <w:next w:val="Normal"/>
    <w:uiPriority w:val="99"/>
    <w:pPr>
      <w:ind w:firstLine="0"/>
    </w:pPr>
  </w:style>
  <w:style w:type="paragraph" w:customStyle="1" w:styleId="Centeredtexttables">
    <w:name w:val="Centered text (tables)"/>
    <w:basedOn w:val="Regulartables"/>
    <w:next w:val="Normal"/>
    <w:uiPriority w:val="99"/>
    <w:pPr>
      <w:jc w:val="center"/>
    </w:pPr>
  </w:style>
  <w:style w:type="paragraph" w:customStyle="1" w:styleId="Textleftaligned">
    <w:name w:val="Text (left aligned)"/>
    <w:basedOn w:val="Normal"/>
    <w:next w:val="Normal"/>
    <w:uiPriority w:val="99"/>
    <w:pPr>
      <w:ind w:firstLine="0"/>
      <w:jc w:val="left"/>
    </w:pPr>
  </w:style>
  <w:style w:type="paragraph" w:customStyle="1" w:styleId="Colontitulleft">
    <w:name w:val="Colontitul (left)"/>
    <w:basedOn w:val="Textleftaligned"/>
    <w:next w:val="Normal"/>
    <w:uiPriority w:val="99"/>
    <w:rPr>
      <w:sz w:val="14"/>
      <w:szCs w:val="14"/>
    </w:rPr>
  </w:style>
  <w:style w:type="paragraph" w:customStyle="1" w:styleId="Textrightaligned">
    <w:name w:val="Text (right aligned)"/>
    <w:basedOn w:val="Normal"/>
    <w:next w:val="Normal"/>
    <w:uiPriority w:val="99"/>
    <w:pPr>
      <w:ind w:firstLine="0"/>
      <w:jc w:val="right"/>
    </w:pPr>
  </w:style>
  <w:style w:type="paragraph" w:customStyle="1" w:styleId="Colontitulright">
    <w:name w:val="Colontitul (right)"/>
    <w:basedOn w:val="Textrightaligned"/>
    <w:next w:val="Normal"/>
    <w:uiPriority w:val="99"/>
    <w:rPr>
      <w:sz w:val="14"/>
      <w:szCs w:val="14"/>
    </w:rPr>
  </w:style>
  <w:style w:type="paragraph" w:customStyle="1" w:styleId="Textreference">
    <w:name w:val="Text (reference)"/>
    <w:basedOn w:val="Normal"/>
    <w:next w:val="Normal"/>
    <w:uiPriority w:val="99"/>
    <w:pPr>
      <w:ind w:left="170" w:right="170" w:firstLine="0"/>
      <w:jc w:val="left"/>
    </w:pPr>
  </w:style>
  <w:style w:type="paragraph" w:customStyle="1" w:styleId="Comment">
    <w:name w:val="Comment"/>
    <w:basedOn w:val="Textreference"/>
    <w:next w:val="Normal"/>
    <w:uiPriority w:val="99"/>
    <w:pPr>
      <w:spacing w:before="75"/>
      <w:ind w:right="0"/>
      <w:jc w:val="both"/>
    </w:pPr>
    <w:rPr>
      <w:color w:val="353842"/>
      <w:shd w:val="clear" w:color="auto" w:fill="F0F0F0"/>
    </w:rPr>
  </w:style>
  <w:style w:type="paragraph" w:customStyle="1" w:styleId="Dictionaryentry">
    <w:name w:val="Dictionary entry"/>
    <w:basedOn w:val="Normal"/>
    <w:next w:val="Normal"/>
    <w:uiPriority w:val="99"/>
    <w:pPr>
      <w:ind w:right="118" w:firstLine="0"/>
    </w:pPr>
  </w:style>
  <w:style w:type="paragraph" w:customStyle="1" w:styleId="Encyclopediaofsolutionsheadingleftfield">
    <w:name w:val="Encyclopedia of solutions' heading (left field)"/>
    <w:basedOn w:val="Normal"/>
    <w:next w:val="Normal"/>
    <w:uiPriority w:val="99"/>
    <w:pPr>
      <w:spacing w:before="300" w:after="250"/>
      <w:ind w:firstLine="0"/>
      <w:jc w:val="center"/>
    </w:pPr>
    <w:rPr>
      <w:b/>
      <w:bCs/>
      <w:color w:val="26282F"/>
      <w:sz w:val="26"/>
      <w:szCs w:val="26"/>
    </w:rPr>
  </w:style>
  <w:style w:type="paragraph" w:customStyle="1" w:styleId="Encyclopediaofsolutionsheadingrightfield">
    <w:name w:val="Encyclopedia of solutions' heading (right field)"/>
    <w:basedOn w:val="Encyclopediaofsolutionsheadingleftfield"/>
    <w:next w:val="Normal"/>
    <w:uiPriority w:val="99"/>
    <w:pPr>
      <w:spacing w:after="0"/>
      <w:jc w:val="left"/>
    </w:pPr>
  </w:style>
  <w:style w:type="paragraph" w:customStyle="1" w:styleId="Encyclopediaofsolutionsstructurerightfield">
    <w:name w:val="Encyclopedia of solutions' structure (right field)"/>
    <w:basedOn w:val="Normal"/>
    <w:next w:val="Normal"/>
    <w:uiPriority w:val="99"/>
    <w:pPr>
      <w:spacing w:before="300"/>
      <w:ind w:firstLine="0"/>
      <w:jc w:val="left"/>
    </w:pPr>
  </w:style>
  <w:style w:type="paragraph" w:customStyle="1" w:styleId="Encyclopediaofsolutionstext">
    <w:name w:val="Encyclopedia of solutions' text"/>
    <w:basedOn w:val="Normal"/>
    <w:next w:val="Normal"/>
    <w:uiPriority w:val="99"/>
    <w:pPr>
      <w:spacing w:before="200"/>
      <w:ind w:firstLine="0"/>
      <w:jc w:val="left"/>
    </w:pPr>
    <w:rPr>
      <w:sz w:val="20"/>
      <w:szCs w:val="20"/>
    </w:rPr>
  </w:style>
  <w:style w:type="paragraph" w:customStyle="1" w:styleId="Warning">
    <w:name w:val="Warning"/>
    <w:basedOn w:val="Normal"/>
    <w:next w:val="Normal"/>
    <w:uiPriority w:val="99"/>
    <w:pPr>
      <w:spacing w:before="240" w:after="240"/>
      <w:ind w:left="420" w:right="420" w:firstLine="300"/>
    </w:pPr>
    <w:rPr>
      <w:shd w:val="clear" w:color="auto" w:fill="F5F3DA"/>
    </w:rPr>
  </w:style>
  <w:style w:type="paragraph" w:customStyle="1" w:styleId="Example">
    <w:name w:val="Example"/>
    <w:basedOn w:val="Warning"/>
    <w:next w:val="Normal"/>
    <w:uiPriority w:val="99"/>
  </w:style>
  <w:style w:type="paragraph" w:customStyle="1" w:styleId="Explanatorynote">
    <w:name w:val="Explanatory note"/>
    <w:basedOn w:val="Warning"/>
    <w:next w:val="Normal"/>
    <w:uiPriority w:val="99"/>
  </w:style>
  <w:style w:type="paragraph" w:customStyle="1" w:styleId="Mainmenucontinuity">
    <w:name w:val="Main menu (continuity)"/>
    <w:basedOn w:val="Normal"/>
    <w:next w:val="Normal"/>
    <w:uiPriority w:val="99"/>
    <w:rPr>
      <w:rFonts w:ascii="Verdana" w:hAnsi="Verdana" w:cs="Verdana"/>
      <w:sz w:val="22"/>
      <w:szCs w:val="22"/>
    </w:rPr>
  </w:style>
  <w:style w:type="paragraph" w:customStyle="1" w:styleId="Fixedpart">
    <w:name w:val="Fixed part"/>
    <w:basedOn w:val="Mainmenucontinuity"/>
    <w:next w:val="Normal"/>
    <w:uiPriority w:val="99"/>
    <w:rPr>
      <w:sz w:val="20"/>
      <w:szCs w:val="20"/>
    </w:rPr>
  </w:style>
  <w:style w:type="paragraph" w:customStyle="1" w:styleId="Fixedpitch">
    <w:name w:val="Fixed pitch"/>
    <w:basedOn w:val="Normal"/>
    <w:next w:val="Normal"/>
    <w:uiPriority w:val="99"/>
    <w:pPr>
      <w:ind w:firstLine="0"/>
      <w:jc w:val="left"/>
    </w:pPr>
    <w:rPr>
      <w:rFonts w:ascii="Courier New" w:hAnsi="Courier New" w:cs="Courier New"/>
    </w:rPr>
  </w:style>
  <w:style w:type="paragraph" w:customStyle="1" w:styleId="Formula">
    <w:name w:val="Formula"/>
    <w:basedOn w:val="Normal"/>
    <w:next w:val="Normal"/>
    <w:uiPriority w:val="99"/>
    <w:pPr>
      <w:spacing w:before="240" w:after="240"/>
      <w:ind w:left="420" w:right="420" w:firstLine="300"/>
    </w:pPr>
    <w:rPr>
      <w:shd w:val="clear" w:color="auto" w:fill="F5F3DA"/>
    </w:rPr>
  </w:style>
  <w:style w:type="character" w:customStyle="1" w:styleId="Foundwords">
    <w:name w:val="Found words"/>
    <w:basedOn w:val="Highlight"/>
    <w:uiPriority w:val="99"/>
    <w:rPr>
      <w:rFonts w:cs="Times New Roman"/>
      <w:b w:val="0"/>
      <w:color w:val="26282F"/>
      <w:shd w:val="clear" w:color="auto" w:fill="FFF580"/>
    </w:rPr>
  </w:style>
  <w:style w:type="paragraph" w:customStyle="1" w:styleId="Getintouch">
    <w:name w:val="Get in touch"/>
    <w:basedOn w:val="Normal"/>
    <w:next w:val="Normal"/>
    <w:uiPriority w:val="99"/>
    <w:pPr>
      <w:spacing w:before="90" w:after="90"/>
      <w:ind w:left="180" w:right="180" w:firstLine="0"/>
    </w:pPr>
    <w:rPr>
      <w:sz w:val="20"/>
      <w:szCs w:val="20"/>
      <w:shd w:val="clear" w:color="auto" w:fill="EFFFAD"/>
    </w:rPr>
  </w:style>
  <w:style w:type="character" w:customStyle="1" w:styleId="Headerofanotherpersonsmessage">
    <w:name w:val="Header of another person's message"/>
    <w:basedOn w:val="Highlight"/>
    <w:uiPriority w:val="99"/>
    <w:rPr>
      <w:rFonts w:cs="Times New Roman"/>
      <w:b/>
      <w:bCs/>
      <w:color w:val="FF0000"/>
    </w:rPr>
  </w:style>
  <w:style w:type="character" w:customStyle="1" w:styleId="Headerofownmessage">
    <w:name w:val="Header of own message"/>
    <w:basedOn w:val="Highlight"/>
    <w:uiPriority w:val="99"/>
    <w:rPr>
      <w:rFonts w:cs="Times New Roman"/>
      <w:b/>
      <w:bCs/>
      <w:color w:val="26282F"/>
    </w:rPr>
  </w:style>
  <w:style w:type="paragraph" w:customStyle="1" w:styleId="Heading">
    <w:name w:val="Heading"/>
    <w:basedOn w:val="Mainmenucontinuity"/>
    <w:next w:val="Normal"/>
    <w:uiPriority w:val="99"/>
    <w:rPr>
      <w:b/>
      <w:bCs/>
      <w:color w:val="0058A9"/>
      <w:shd w:val="clear" w:color="auto" w:fill="F0F0F0"/>
    </w:rPr>
  </w:style>
  <w:style w:type="paragraph" w:customStyle="1" w:styleId="Headingforinformationonchanges">
    <w:name w:val="Heading for information on changes"/>
    <w:basedOn w:val="Heading1"/>
    <w:next w:val="Normal"/>
    <w:uiPriority w:val="99"/>
    <w:pPr>
      <w:spacing w:before="0"/>
      <w:outlineLvl w:val="9"/>
    </w:pPr>
    <w:rPr>
      <w:b w:val="0"/>
      <w:bCs w:val="0"/>
      <w:sz w:val="18"/>
      <w:szCs w:val="18"/>
      <w:shd w:val="clear" w:color="auto" w:fill="FFFFFF"/>
    </w:rPr>
  </w:style>
  <w:style w:type="paragraph" w:customStyle="1" w:styleId="Headingofcontrolgroup">
    <w:name w:val="Heading of control group"/>
    <w:basedOn w:val="Normal"/>
    <w:next w:val="Normal"/>
    <w:uiPriority w:val="99"/>
    <w:rPr>
      <w:b/>
      <w:bCs/>
      <w:color w:val="000000"/>
    </w:rPr>
  </w:style>
  <w:style w:type="paragraph" w:customStyle="1" w:styleId="Headingofdrop-downdialoguebox">
    <w:name w:val="Heading of drop-down dialogue box"/>
    <w:basedOn w:val="Normal"/>
    <w:next w:val="Normal"/>
    <w:uiPriority w:val="99"/>
    <w:rPr>
      <w:i/>
      <w:iCs/>
      <w:color w:val="000080"/>
      <w:sz w:val="22"/>
      <w:szCs w:val="22"/>
    </w:rPr>
  </w:style>
  <w:style w:type="paragraph" w:customStyle="1" w:styleId="Howtorequestassistance">
    <w:name w:val="How to request assistance?"/>
    <w:basedOn w:val="Warning"/>
    <w:next w:val="Normal"/>
    <w:uiPriority w:val="99"/>
  </w:style>
  <w:style w:type="character" w:customStyle="1" w:styleId="Hyperlinkcontinuation">
    <w:name w:val="Hyperlink continuation"/>
    <w:basedOn w:val="Hyperlink"/>
    <w:uiPriority w:val="99"/>
    <w:rPr>
      <w:rFonts w:cs="Times New Roman"/>
      <w:b w:val="0"/>
      <w:color w:val="106BBE"/>
    </w:rPr>
  </w:style>
  <w:style w:type="paragraph" w:customStyle="1" w:styleId="Textofinformationonchanges">
    <w:name w:val="Text of information on changes"/>
    <w:basedOn w:val="Normal"/>
    <w:next w:val="Normal"/>
    <w:uiPriority w:val="99"/>
    <w:rPr>
      <w:color w:val="353842"/>
      <w:sz w:val="18"/>
      <w:szCs w:val="18"/>
    </w:rPr>
  </w:style>
  <w:style w:type="paragraph" w:customStyle="1" w:styleId="Informationonchanges">
    <w:name w:val="Information on changes"/>
    <w:basedOn w:val="Textofinformationonchanges"/>
    <w:next w:val="Normal"/>
    <w:uiPriority w:val="99"/>
    <w:pPr>
      <w:spacing w:before="180"/>
      <w:ind w:left="360" w:right="360" w:firstLine="0"/>
    </w:pPr>
    <w:rPr>
      <w:shd w:val="clear" w:color="auto" w:fill="EAEFED"/>
    </w:rPr>
  </w:style>
  <w:style w:type="paragraph" w:customStyle="1" w:styleId="Informationondocumentchanges">
    <w:name w:val="Information on document changes"/>
    <w:basedOn w:val="Comment"/>
    <w:next w:val="Normal"/>
    <w:uiPriority w:val="99"/>
    <w:rPr>
      <w:i/>
      <w:iCs/>
    </w:rPr>
  </w:style>
  <w:style w:type="paragraph" w:customStyle="1" w:styleId="Interactiveheading">
    <w:name w:val="Interactive heading"/>
    <w:basedOn w:val="Heading"/>
    <w:next w:val="Normal"/>
    <w:uiPriority w:val="99"/>
    <w:rPr>
      <w:u w:val="single"/>
    </w:rPr>
  </w:style>
  <w:style w:type="paragraph" w:customStyle="1" w:styleId="Leftaligned">
    <w:name w:val="Left aligned"/>
    <w:basedOn w:val="Normal"/>
    <w:next w:val="Normal"/>
    <w:uiPriority w:val="99"/>
    <w:pPr>
      <w:ind w:firstLine="0"/>
      <w:jc w:val="left"/>
    </w:pPr>
  </w:style>
  <w:style w:type="character" w:customStyle="1" w:styleId="Linktoinvaliddocument">
    <w:name w:val="Link to invalid document"/>
    <w:basedOn w:val="Hyperlink"/>
    <w:uiPriority w:val="99"/>
    <w:rPr>
      <w:rFonts w:cs="Times New Roman"/>
      <w:b w:val="0"/>
      <w:color w:val="749232"/>
    </w:rPr>
  </w:style>
  <w:style w:type="paragraph" w:customStyle="1" w:styleId="Linktotheofficialpublication">
    <w:name w:val="Link to the official publication"/>
    <w:basedOn w:val="Normal"/>
    <w:next w:val="Normal"/>
    <w:uiPriority w:val="99"/>
  </w:style>
  <w:style w:type="paragraph" w:customStyle="1" w:styleId="Listschildelement">
    <w:name w:val="List's child element"/>
    <w:basedOn w:val="Normal"/>
    <w:next w:val="Normal"/>
    <w:uiPriority w:val="99"/>
    <w:pPr>
      <w:ind w:left="192" w:right="240" w:firstLine="0"/>
    </w:pPr>
    <w:rPr>
      <w:color w:val="868381"/>
      <w:sz w:val="20"/>
      <w:szCs w:val="20"/>
    </w:rPr>
  </w:style>
  <w:style w:type="character" w:customStyle="1" w:styleId="Mistakes">
    <w:name w:val="Mistakes"/>
    <w:uiPriority w:val="99"/>
    <w:rPr>
      <w:color w:val="FF0000"/>
    </w:rPr>
  </w:style>
  <w:style w:type="character" w:customStyle="1" w:styleId="Notinure">
    <w:name w:val="Not inure"/>
    <w:basedOn w:val="Highlight"/>
    <w:uiPriority w:val="99"/>
    <w:rPr>
      <w:rFonts w:cs="Times New Roman"/>
      <w:b w:val="0"/>
      <w:color w:val="000000"/>
      <w:shd w:val="clear" w:color="auto" w:fill="D8EDE8"/>
    </w:rPr>
  </w:style>
  <w:style w:type="paragraph" w:customStyle="1" w:styleId="Requireddocuments">
    <w:name w:val="Required documents"/>
    <w:basedOn w:val="Warning"/>
    <w:next w:val="Normal"/>
    <w:uiPriority w:val="99"/>
    <w:pPr>
      <w:ind w:firstLine="118"/>
    </w:pPr>
  </w:style>
  <w:style w:type="paragraph" w:customStyle="1" w:styleId="Subheadingforinformationonchanges">
    <w:name w:val="Subheading for information on changes"/>
    <w:basedOn w:val="Textofinformationonchanges"/>
    <w:next w:val="Normal"/>
    <w:uiPriority w:val="99"/>
    <w:rPr>
      <w:b/>
      <w:bCs/>
    </w:rPr>
  </w:style>
  <w:style w:type="paragraph" w:customStyle="1" w:styleId="Tablesfixedpitch">
    <w:name w:val="Tables (fixed pitch)"/>
    <w:basedOn w:val="Normal"/>
    <w:next w:val="Normal"/>
    <w:uiPriority w:val="99"/>
    <w:pPr>
      <w:ind w:firstLine="0"/>
      <w:jc w:val="left"/>
    </w:pPr>
    <w:rPr>
      <w:rFonts w:ascii="Courier New" w:hAnsi="Courier New" w:cs="Courier New"/>
    </w:rPr>
  </w:style>
  <w:style w:type="paragraph" w:customStyle="1" w:styleId="Tableofcontents">
    <w:name w:val="Table of contents"/>
    <w:basedOn w:val="Tablesfixedpitch"/>
    <w:next w:val="Normal"/>
    <w:uiPriority w:val="99"/>
    <w:pPr>
      <w:ind w:left="140"/>
    </w:pPr>
  </w:style>
  <w:style w:type="paragraph" w:customStyle="1" w:styleId="Techcomments">
    <w:name w:val="Tech comments"/>
    <w:basedOn w:val="Normal"/>
    <w:next w:val="Normal"/>
    <w:uiPriority w:val="99"/>
    <w:pPr>
      <w:ind w:firstLine="0"/>
      <w:jc w:val="left"/>
    </w:pPr>
    <w:rPr>
      <w:color w:val="463F31"/>
      <w:shd w:val="clear" w:color="auto" w:fill="FFFFA6"/>
    </w:rPr>
  </w:style>
  <w:style w:type="paragraph" w:customStyle="1" w:styleId="Textintables">
    <w:name w:val="Text in tables"/>
    <w:basedOn w:val="Regulartables"/>
    <w:next w:val="Normal"/>
    <w:uiPriority w:val="99"/>
    <w:pPr>
      <w:ind w:firstLine="500"/>
    </w:pPr>
  </w:style>
  <w:style w:type="paragraph" w:customStyle="1" w:styleId="Underlinedtext">
    <w:name w:val="Underlined text"/>
    <w:basedOn w:val="Normal"/>
    <w:next w:val="Normal"/>
    <w:uiPriority w:val="99"/>
    <w:pPr>
      <w:pBdr>
        <w:bottom w:val="single" w:sz="4" w:space="0" w:color="auto"/>
      </w:pBdr>
    </w:pPr>
  </w:style>
  <w:style w:type="paragraph" w:customStyle="1" w:styleId="Userscomment">
    <w:name w:val="User's comment"/>
    <w:basedOn w:val="Comment"/>
    <w:next w:val="Normal"/>
    <w:uiPriority w:val="99"/>
    <w:pPr>
      <w:jc w:val="left"/>
    </w:pPr>
    <w:rPr>
      <w:shd w:val="clear" w:color="auto" w:fill="FFDFE0"/>
    </w:rPr>
  </w:style>
  <w:style w:type="paragraph" w:customStyle="1" w:styleId="Variablepart">
    <w:name w:val="Variable part"/>
    <w:basedOn w:val="Mainmenucontinuity"/>
    <w:next w:val="Normal"/>
    <w:uiPriority w:val="99"/>
    <w:rPr>
      <w:sz w:val="18"/>
      <w:szCs w:val="18"/>
    </w:rPr>
  </w:style>
  <w:style w:type="paragraph" w:customStyle="1" w:styleId="Warningcriminalcase">
    <w:name w:val="Warning: criminal case!"/>
    <w:basedOn w:val="Warning"/>
    <w:next w:val="Normal"/>
    <w:uiPriority w:val="99"/>
  </w:style>
  <w:style w:type="paragraph" w:customStyle="1" w:styleId="Warningunfairpractices">
    <w:name w:val="Warning: unfair practices!"/>
    <w:basedOn w:val="Warning"/>
    <w:next w:val="Normal"/>
    <w:uiPriority w:val="99"/>
  </w:style>
  <w:style w:type="character" w:customStyle="1" w:styleId="Wordingscompare">
    <w:name w:val="Wordings compare"/>
    <w:basedOn w:val="Highlight"/>
    <w:uiPriority w:val="99"/>
    <w:rPr>
      <w:rFonts w:cs="Times New Roman"/>
      <w:b w:val="0"/>
      <w:color w:val="26282F"/>
    </w:rPr>
  </w:style>
  <w:style w:type="character" w:customStyle="1" w:styleId="WordingscompareAddtext">
    <w:name w:val="Wordings compare. Add text"/>
    <w:uiPriority w:val="99"/>
    <w:rPr>
      <w:color w:val="000000"/>
      <w:shd w:val="clear" w:color="auto" w:fill="C1D7FF"/>
    </w:rPr>
  </w:style>
  <w:style w:type="character" w:customStyle="1" w:styleId="WordingscompareRemovetext">
    <w:name w:val="Wordings compare. Remove text"/>
    <w:uiPriority w:val="99"/>
    <w:rPr>
      <w:color w:val="000000"/>
      <w:shd w:val="clear" w:color="auto" w:fill="C4C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520233.0" TargetMode="External"/><Relationship Id="rId13" Type="http://schemas.openxmlformats.org/officeDocument/2006/relationships/hyperlink" Target="garantF1://70105520.9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5654404.0" TargetMode="External"/><Relationship Id="rId12" Type="http://schemas.openxmlformats.org/officeDocument/2006/relationships/hyperlink" Target="garantF1://70105520.3401" TargetMode="External"/><Relationship Id="rId17" Type="http://schemas.openxmlformats.org/officeDocument/2006/relationships/hyperlink" Target="garantF1://70105520.100000" TargetMode="External"/><Relationship Id="rId2" Type="http://schemas.openxmlformats.org/officeDocument/2006/relationships/settings" Target="settings.xml"/><Relationship Id="rId16" Type="http://schemas.openxmlformats.org/officeDocument/2006/relationships/hyperlink" Target="garantF1://70105520.100000" TargetMode="External"/><Relationship Id="rId1" Type="http://schemas.openxmlformats.org/officeDocument/2006/relationships/styles" Target="styles.xml"/><Relationship Id="rId6" Type="http://schemas.openxmlformats.org/officeDocument/2006/relationships/hyperlink" Target="garantF1://5663043.0" TargetMode="External"/><Relationship Id="rId11" Type="http://schemas.openxmlformats.org/officeDocument/2006/relationships/hyperlink" Target="garantF1://70105520.3006" TargetMode="External"/><Relationship Id="rId5" Type="http://schemas.openxmlformats.org/officeDocument/2006/relationships/hyperlink" Target="garantF1://5654404.3" TargetMode="External"/><Relationship Id="rId15" Type="http://schemas.openxmlformats.org/officeDocument/2006/relationships/hyperlink" Target="garantF1://70105520.9608" TargetMode="External"/><Relationship Id="rId10" Type="http://schemas.openxmlformats.org/officeDocument/2006/relationships/hyperlink" Target="garantF1://70105520.3005" TargetMode="External"/><Relationship Id="rId19" Type="http://schemas.openxmlformats.org/officeDocument/2006/relationships/theme" Target="theme/theme1.xml"/><Relationship Id="rId4" Type="http://schemas.openxmlformats.org/officeDocument/2006/relationships/hyperlink" Target="garantF1://5654404.0" TargetMode="External"/><Relationship Id="rId9" Type="http://schemas.openxmlformats.org/officeDocument/2006/relationships/hyperlink" Target="garantF1://70105520.3002" TargetMode="External"/><Relationship Id="rId14" Type="http://schemas.openxmlformats.org/officeDocument/2006/relationships/hyperlink" Target="garantF1://70105520.3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5960</Words>
  <Characters>33973</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DECISION OF THE COUNCIL OF THE EURASIAN ECONOMIC COMMISSION No. 8 OF JANUARY 13,</vt:lpstr>
    </vt:vector>
  </TitlesOfParts>
  <Company>НПП "Гарант-Сервис"</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Gnangnon, Sena Kimm</cp:lastModifiedBy>
  <cp:revision>2</cp:revision>
  <dcterms:created xsi:type="dcterms:W3CDTF">2019-07-22T09:49:00Z</dcterms:created>
  <dcterms:modified xsi:type="dcterms:W3CDTF">2019-07-22T09:49:00Z</dcterms:modified>
</cp:coreProperties>
</file>